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22F" w:rsidRPr="00C9722F" w:rsidRDefault="00C9722F" w:rsidP="00C9722F">
      <w:pPr>
        <w:rPr>
          <w:b/>
          <w:bCs/>
        </w:rPr>
      </w:pPr>
      <w:bookmarkStart w:id="0" w:name="_Toc473664409"/>
      <w:bookmarkStart w:id="1" w:name="_Toc473468378"/>
      <w:bookmarkStart w:id="2" w:name="_Toc473450654"/>
      <w:bookmarkStart w:id="3" w:name="_Toc473450062"/>
      <w:bookmarkStart w:id="4" w:name="_Toc473449619"/>
      <w:r w:rsidRPr="00C9722F">
        <w:rPr>
          <w:b/>
          <w:bCs/>
        </w:rPr>
        <w:t>Chapter 1</w:t>
      </w:r>
      <w:bookmarkEnd w:id="0"/>
      <w:bookmarkEnd w:id="1"/>
      <w:bookmarkEnd w:id="2"/>
      <w:bookmarkEnd w:id="3"/>
      <w:bookmarkEnd w:id="4"/>
    </w:p>
    <w:p w:rsidR="00C9722F" w:rsidRPr="00C9722F" w:rsidRDefault="00C9722F" w:rsidP="00C9722F">
      <w:pPr>
        <w:rPr>
          <w:b/>
          <w:bCs/>
        </w:rPr>
      </w:pPr>
      <w:bookmarkStart w:id="5" w:name="The_Christmas_Present"/>
      <w:bookmarkStart w:id="6" w:name="bookmark1"/>
      <w:bookmarkStart w:id="7" w:name="_Toc473449620"/>
      <w:bookmarkStart w:id="8" w:name="_Toc473450063"/>
      <w:bookmarkStart w:id="9" w:name="_Toc473450655"/>
      <w:bookmarkStart w:id="10" w:name="_Toc473468379"/>
      <w:bookmarkStart w:id="11" w:name="_Toc473664410"/>
      <w:bookmarkEnd w:id="5"/>
      <w:bookmarkEnd w:id="6"/>
      <w:r w:rsidRPr="00C9722F">
        <w:rPr>
          <w:b/>
          <w:bCs/>
        </w:rPr>
        <w:t>The Christmas Present</w:t>
      </w:r>
      <w:bookmarkEnd w:id="7"/>
      <w:bookmarkEnd w:id="8"/>
      <w:bookmarkEnd w:id="9"/>
      <w:bookmarkEnd w:id="10"/>
      <w:bookmarkEnd w:id="11"/>
    </w:p>
    <w:p w:rsidR="00C9722F" w:rsidRPr="00C9722F" w:rsidRDefault="00C9722F" w:rsidP="00C9722F"/>
    <w:p w:rsidR="00C9722F" w:rsidRPr="00C9722F" w:rsidRDefault="00C9722F" w:rsidP="00C9722F"/>
    <w:p w:rsidR="00C9722F" w:rsidRPr="00C9722F" w:rsidRDefault="00C9722F" w:rsidP="00C9722F"/>
    <w:p w:rsidR="00C9722F" w:rsidRPr="00C9722F" w:rsidRDefault="00C9722F" w:rsidP="00C9722F"/>
    <w:p w:rsidR="00C9722F" w:rsidRPr="00C9722F" w:rsidRDefault="00C9722F" w:rsidP="00C9722F">
      <w:r w:rsidRPr="00C9722F">
        <mc:AlternateContent>
          <mc:Choice Requires="wps">
            <w:drawing>
              <wp:anchor distT="0" distB="0" distL="114300" distR="114300" simplePos="0" relativeHeight="251659264" behindDoc="1" locked="0" layoutInCell="0" allowOverlap="1">
                <wp:simplePos x="0" y="0"/>
                <wp:positionH relativeFrom="page">
                  <wp:posOffset>685800</wp:posOffset>
                </wp:positionH>
                <wp:positionV relativeFrom="paragraph">
                  <wp:posOffset>-14605</wp:posOffset>
                </wp:positionV>
                <wp:extent cx="514350" cy="621665"/>
                <wp:effectExtent l="0" t="0" r="0" b="6985"/>
                <wp:wrapNone/>
                <wp:docPr id="45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62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22F" w:rsidRDefault="00C9722F" w:rsidP="00C9722F">
                            <w:pPr>
                              <w:kinsoku w:val="0"/>
                              <w:overflowPunct w:val="0"/>
                              <w:spacing w:line="979" w:lineRule="exact"/>
                              <w:rPr>
                                <w:color w:val="000000"/>
                                <w:sz w:val="98"/>
                                <w:szCs w:val="98"/>
                              </w:rPr>
                            </w:pPr>
                            <w:r>
                              <w:rPr>
                                <w:color w:val="231F20"/>
                                <w:w w:val="110"/>
                                <w:sz w:val="98"/>
                                <w:szCs w:val="98"/>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8" o:spid="_x0000_s1026" type="#_x0000_t202" style="position:absolute;margin-left:54pt;margin-top:-1.15pt;width:40.5pt;height:48.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rkrQIAAKw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" o:allowincell="f" filled="f" stroked="f">
                <v:textbox inset="0,0,0,0">
                  <w:txbxContent>
                    <w:p w:rsidR="00C9722F" w:rsidRDefault="00C9722F" w:rsidP="00C9722F">
                      <w:pPr>
                        <w:kinsoku w:val="0"/>
                        <w:overflowPunct w:val="0"/>
                        <w:spacing w:line="979" w:lineRule="exact"/>
                        <w:rPr>
                          <w:color w:val="000000"/>
                          <w:sz w:val="98"/>
                          <w:szCs w:val="98"/>
                        </w:rPr>
                      </w:pPr>
                      <w:r>
                        <w:rPr>
                          <w:color w:val="231F20"/>
                          <w:w w:val="110"/>
                          <w:sz w:val="98"/>
                          <w:szCs w:val="98"/>
                        </w:rPr>
                        <w:t>O</w:t>
                      </w:r>
                    </w:p>
                  </w:txbxContent>
                </v:textbox>
                <w10:wrap anchorx="page"/>
              </v:shape>
            </w:pict>
          </mc:Fallback>
        </mc:AlternateContent>
      </w:r>
      <w:r w:rsidRPr="00C9722F">
        <w:t>n a bitterly cold Christmas Eve in 1876, little Nathan Abelman was born in Kovno, Lithuania, along the Neman River, leading to the Baltic Sea. He took only a handful of space, thankfully,</w:t>
      </w:r>
    </w:p>
    <w:p w:rsidR="00C9722F" w:rsidRPr="00C9722F" w:rsidRDefault="00C9722F" w:rsidP="00C9722F">
      <w:r w:rsidRPr="00C9722F">
        <w:t>as there was precious little room to spare. He joined sixteen-year-old Abraham, thirteen-year-old Joseph, ten-year-old Phillip, six-year-old Rose, and two-year-old Mary, in the small, three-room home. Parents Harrison and Lena (Purlman), born in 1827 and 1828 respectively, had heard the news from their friend’s relatives: America was a place of untold wealth, where everyone could work in fine conditions, and for excellent pay. Like so many of their countrymen, they were looking for a better life. They would go.</w:t>
      </w:r>
    </w:p>
    <w:p w:rsidR="00C9722F" w:rsidRPr="00C9722F" w:rsidRDefault="00C9722F" w:rsidP="00C9722F">
      <w:r w:rsidRPr="00C9722F">
        <w:t>It took five long years of saving for Harrison and Lena to pay for the journey to the US. Lena insisted the family should travel together, but eldest son Abraham, now a robust man of twenty, traveled ahead in 1881, taking seventeen-year-old Joseph with him. Their letters from America lent a calm to their jittery parents, who traveled the same route with the remaining children in 1882.</w:t>
      </w:r>
    </w:p>
    <w:p w:rsidR="00C9722F" w:rsidRPr="00C9722F" w:rsidRDefault="00C9722F" w:rsidP="00C9722F">
      <w:r w:rsidRPr="00C9722F">
        <w:t>The trip to America was a brave adventure for the entire family. They hung their hopes and dreams on the second and third-hand stories of the neighbors they left behind. They wanted what America offered. They had heard you could be anything you wanted in the new land. If you pulled yourself up by your bootstraps, you had the same chance as anybody else; and the best place to start was where there were jobs for everyone: Chicago, Illinois.</w:t>
      </w:r>
    </w:p>
    <w:p w:rsidR="00C9722F" w:rsidRPr="00C9722F" w:rsidRDefault="00C9722F" w:rsidP="00C9722F">
      <w:r w:rsidRPr="00C9722F">
        <w:lastRenderedPageBreak/>
        <w:t>Growing quickly, like a weed without reason, Chicago was a rough jumble of neighborhoods devouring open pastures and experiencing growing pains the Abelman’s could hardly fathom when they arrived in 1882. The Civil War was a decade past, and Chicago held</w:t>
      </w:r>
    </w:p>
    <w:p w:rsidR="00C9722F" w:rsidRPr="00C9722F" w:rsidRDefault="00C9722F" w:rsidP="00C9722F">
      <w:pPr>
        <w:sectPr w:rsidR="00C9722F" w:rsidRPr="00C9722F">
          <w:pgSz w:w="8640" w:h="12960"/>
          <w:pgMar w:top="1200" w:right="960" w:bottom="280" w:left="960" w:header="720" w:footer="720" w:gutter="0"/>
          <w:cols w:space="720"/>
        </w:sectPr>
      </w:pPr>
    </w:p>
    <w:p w:rsidR="00C9722F" w:rsidRPr="00C9722F" w:rsidRDefault="00C9722F" w:rsidP="00C9722F"/>
    <w:p w:rsidR="00C9722F" w:rsidRPr="00C9722F" w:rsidRDefault="00C9722F" w:rsidP="00C9722F">
      <w:r w:rsidRPr="00C9722F">
        <w:t>fifteen-percent of the state’s population. It would double in size during the next ten years.</w:t>
      </w:r>
    </w:p>
    <w:p w:rsidR="00C9722F" w:rsidRPr="00C9722F" w:rsidRDefault="00C9722F" w:rsidP="00C9722F">
      <w:r w:rsidRPr="00C9722F">
        <w:t>Commerce, immigration, and expansion brought friction and distress to the city as legislators in the north refused to accommodate the burgeoning growth with adequate funding.</w:t>
      </w:r>
    </w:p>
    <w:p w:rsidR="00C9722F" w:rsidRPr="00C9722F" w:rsidRDefault="00C9722F" w:rsidP="00C9722F">
      <w:r w:rsidRPr="00C9722F">
        <w:t>School officials scrambled to find teachers for children fortunate</w:t>
      </w:r>
    </w:p>
    <w:p w:rsidR="00C9722F" w:rsidRPr="00C9722F" w:rsidRDefault="00C9722F" w:rsidP="00C9722F">
      <w:r w:rsidRPr="00C9722F">
        <w:t>enough to be students. Lucky kids shared desks, while children absent just a day sat on crowded benches upon their return. Classes held in basements due to overcrowding kept the Abelman children home with colds and fevers from the damp, miserable surroundings.</w:t>
      </w:r>
    </w:p>
    <w:p w:rsidR="00C9722F" w:rsidRPr="00C9722F" w:rsidRDefault="00C9722F" w:rsidP="00C9722F">
      <w:r w:rsidRPr="00C9722F">
        <w:t>Children whose parents had taken up residence too far from the schools were most often unsupervised all day. They wandered the neighborhoods, played along muddy streets and died at an alarming rate from tuberculosis, smallpox, and malnourishment. Impoverished parents spent their last pennies to buy the affordable “blue” milk, never knowing the color came from spoilage.</w:t>
      </w:r>
    </w:p>
    <w:p w:rsidR="00C9722F" w:rsidRPr="00C9722F" w:rsidRDefault="00C9722F" w:rsidP="00C9722F">
      <w:r w:rsidRPr="00C9722F">
        <w:t>Factories, warehouses, and the stockyards came to Chicago, while poor, broken-English immigrants flooded the city. Lured by stories of good jobs for all, they found backbreaking labor for unskilled workers and heartbreaking wages. Long days of unimaginable work paid twenty- five cents an hour for butchering hogs, sheep, and cattle. Jobs sweeping blood, filth, and the eviscerated remains of animal carcasses paid less.</w:t>
      </w:r>
    </w:p>
    <w:p w:rsidR="00C9722F" w:rsidRPr="00C9722F" w:rsidRDefault="00C9722F" w:rsidP="00C9722F">
      <w:r w:rsidRPr="00C9722F">
        <w:t>Below the killing floor, in unheated basements, remnants of meat, fat, and whatever was crunched under the boots of workers in the slaughterhouse above was forced into miles of animal intestines by women and children as young as eight years old, and then sold as sausage. For most, the job was still a plumb to be fought for and protected with absolute ferocity.</w:t>
      </w:r>
    </w:p>
    <w:p w:rsidR="00C9722F" w:rsidRPr="00C9722F" w:rsidRDefault="00C9722F" w:rsidP="00C9722F">
      <w:r w:rsidRPr="00C9722F">
        <w:t>Uptown, frothy beer was purchased by the bucket, and upper</w:t>
      </w:r>
    </w:p>
    <w:p w:rsidR="00C9722F" w:rsidRPr="00C9722F" w:rsidRDefault="00C9722F" w:rsidP="00C9722F">
      <w:r w:rsidRPr="00C9722F">
        <w:t>crust inhabitants held sway over policy, reform, and politics. Saloons, poolrooms, and racetracks fed the local economy, as did the businesses that sprung up like cancer, fed by their vice-ridden spoils.</w:t>
      </w:r>
    </w:p>
    <w:p w:rsidR="00C9722F" w:rsidRPr="00C9722F" w:rsidRDefault="00C9722F" w:rsidP="00C9722F">
      <w:r w:rsidRPr="00C9722F">
        <w:lastRenderedPageBreak/>
        <w:t>Tolerant and well-liked mayor Carter H. Harrison was eventually pressured into crackdowns on some of the more open forms of gambling, but successful syndicates led by gentleman gamblers like Mike McDonald wielded great power through intimidation and political contributions. The town, its growth, and the unchanging atmosphere scared Harrison Abelman.</w:t>
      </w:r>
    </w:p>
    <w:p w:rsidR="00C9722F" w:rsidRPr="00C9722F" w:rsidRDefault="00C9722F" w:rsidP="00C9722F">
      <w:r w:rsidRPr="00C9722F">
        <w:t>The mild-mannered tailor, now in his fifties, heeded the advice of his eldest son, Abraham, and moved the family to Bessemer, Michigan.</w:t>
      </w:r>
    </w:p>
    <w:p w:rsidR="00C9722F" w:rsidRPr="00C9722F" w:rsidRDefault="00C9722F" w:rsidP="00C9722F">
      <w:pPr>
        <w:sectPr w:rsidR="00C9722F" w:rsidRPr="00C9722F">
          <w:pgSz w:w="8640" w:h="12960"/>
          <w:pgMar w:top="800" w:right="960" w:bottom="280" w:left="960" w:header="619" w:footer="0" w:gutter="0"/>
          <w:pgNumType w:start="4"/>
          <w:cols w:space="720"/>
        </w:sectPr>
      </w:pPr>
    </w:p>
    <w:p w:rsidR="00C9722F" w:rsidRPr="00C9722F" w:rsidRDefault="00C9722F" w:rsidP="00C9722F"/>
    <w:p w:rsidR="00C9722F" w:rsidRPr="00C9722F" w:rsidRDefault="00C9722F" w:rsidP="00C9722F">
      <w:r w:rsidRPr="00C9722F">
        <w:t>The small town provided schooling for all his children, and he and his wife got to know the young one’s teachers.</w:t>
      </w:r>
    </w:p>
    <w:p w:rsidR="00C9722F" w:rsidRPr="00C9722F" w:rsidRDefault="00C9722F" w:rsidP="00C9722F">
      <w:r w:rsidRPr="00C9722F">
        <w:t>Nestled among rising bluffs a lazy fifteen miles from Lake Superior, the mining community had been growing since 1873, when N.D. Moore took a sample of rocks to be assayed—and found them high in iron ore. The town grew around his find but was still home to less of a swarming mass of humanity than the Abelman’s had found in just a few city blocks of Chicago.</w:t>
      </w:r>
    </w:p>
    <w:p w:rsidR="00C9722F" w:rsidRPr="00C9722F" w:rsidRDefault="00C9722F" w:rsidP="00C9722F">
      <w:r w:rsidRPr="00C9722F">
        <w:t>In 1890, the family settled into a four-room home just two blocks from the children’s District No. 1 schoolhouse, on Sophie Street. Nick tolerated his new teacher, Mae Hawthorne, and quietly hid his indifference to his studies while waiting impatiently for the noonday bell. When that long-awaited freedom-cry sounded, Nick scooted down to Lead Street, where his father and brother Abe put in sixty- hour weeks at their clothing store.</w:t>
      </w:r>
    </w:p>
    <w:p w:rsidR="00C9722F" w:rsidRPr="00C9722F" w:rsidRDefault="00C9722F" w:rsidP="00C9722F">
      <w:r w:rsidRPr="00C9722F">
        <w:t>Long hours awaited Nick there too, for not all was ice cream and soda in the family’s partnership with Mr. Dray at the store that featured tailored clothing and gent’s furnishing goods. There, men could buy an array of clothing from warm socks to top hats, bore-bristle brushes, hair cream, and the ever-popular mustache wax.</w:t>
      </w:r>
    </w:p>
    <w:p w:rsidR="00C9722F" w:rsidRPr="00C9722F" w:rsidRDefault="00C9722F" w:rsidP="00C9722F">
      <w:r w:rsidRPr="00C9722F">
        <w:t>With a population hovering at 6,000, more than 250 businesses lined the dirt streets of Bessemer. Along the plank sidewalks, boarding houses, such as that of P. H. Dolan, catered to the single men who worked the mines. Hardware and foodstuffs were found at the Jeffres &amp; Mickleson general store, and mining and exploration companies were incorporatedwithsharestotalingashighas$1  million.</w:t>
      </w:r>
    </w:p>
    <w:p w:rsidR="00C9722F" w:rsidRPr="00C9722F" w:rsidRDefault="00C9722F" w:rsidP="00C9722F">
      <w:r w:rsidRPr="00C9722F">
        <w:t>Of particular interest to Nick, and the chagrin of his father were the fifty-odd saloons found along the streets of Bessemer. “Liquor is a bad thing for everybody,” his mother Lena told him. “It stills the mind and ambition and kills the soul. It should be against the law. If men didn’t drink, boys wouldn’t either,” she said, but her words fell on deaf ears.</w:t>
      </w:r>
    </w:p>
    <w:p w:rsidR="00C9722F" w:rsidRPr="00C9722F" w:rsidRDefault="00C9722F" w:rsidP="00C9722F">
      <w:r w:rsidRPr="00C9722F">
        <w:t xml:space="preserve">Whether sweeping the wooden floors of Abelman &amp; Dray or hiking along the Black River to explore the beauty and excitement of Rainbow Falls, the young man’s mind steadied on how to surpass his brother’s expectations </w:t>
      </w:r>
      <w:r w:rsidRPr="00C9722F">
        <w:lastRenderedPageBreak/>
        <w:t>in business. He turned the idea of owning a saloon over and over in his head, as though it were a rock tumbling in the waterfall, churning in the surging water.</w:t>
      </w:r>
    </w:p>
    <w:p w:rsidR="00C9722F" w:rsidRPr="00C9722F" w:rsidRDefault="00C9722F" w:rsidP="00C9722F">
      <w:r w:rsidRPr="00C9722F">
        <w:t>He knew the saloons in town benefited more from the rough and tumbled miners than their clothing store did, and while businessmen from nearby Ironwood might stop for tailoring at Abelman and Dray,</w:t>
      </w:r>
    </w:p>
    <w:p w:rsidR="00C9722F" w:rsidRPr="00C9722F" w:rsidRDefault="00C9722F" w:rsidP="00C9722F">
      <w:pPr>
        <w:sectPr w:rsidR="00C9722F" w:rsidRPr="00C9722F">
          <w:pgSz w:w="8640" w:h="12960"/>
          <w:pgMar w:top="800" w:right="960" w:bottom="280" w:left="960" w:header="619" w:footer="0" w:gutter="0"/>
          <w:cols w:space="720"/>
        </w:sectPr>
      </w:pPr>
    </w:p>
    <w:p w:rsidR="00C9722F" w:rsidRPr="00C9722F" w:rsidRDefault="00C9722F" w:rsidP="00C9722F"/>
    <w:p w:rsidR="00C9722F" w:rsidRPr="00C9722F" w:rsidRDefault="00C9722F" w:rsidP="00C9722F">
      <w:r w:rsidRPr="00C9722F">
        <w:t>miners rarely did. They passed steadily by, stopping instead for libations in the saloons across the street. When he voiced his opinion, young Nick was taken as a dreamer, woefully unaware of the real world, and told to consider better goals than selling beer.</w:t>
      </w:r>
    </w:p>
    <w:p w:rsidR="00C9722F" w:rsidRPr="00C9722F" w:rsidRDefault="00C9722F" w:rsidP="00C9722F">
      <w:r w:rsidRPr="00C9722F">
        <w:t>“Well, then I think we should start an exploration company,” Nick</w:t>
      </w:r>
    </w:p>
    <w:p w:rsidR="00C9722F" w:rsidRPr="00C9722F" w:rsidRDefault="00C9722F" w:rsidP="00C9722F">
      <w:r w:rsidRPr="00C9722F">
        <w:t>said to Abe. “We could start small, and have stock to sell, options on a local mining site.”</w:t>
      </w:r>
    </w:p>
    <w:p w:rsidR="00C9722F" w:rsidRPr="00C9722F" w:rsidRDefault="00C9722F" w:rsidP="00C9722F">
      <w:r w:rsidRPr="00C9722F">
        <w:t>“You can start on that after you empty those barrels over there,” Abe retorted, “all you have to do is make about $20,000 to get some land, claim a site, and incorporate.”</w:t>
      </w:r>
    </w:p>
    <w:p w:rsidR="00C9722F" w:rsidRPr="00C9722F" w:rsidRDefault="00C9722F" w:rsidP="00C9722F">
      <w:r w:rsidRPr="00C9722F">
        <w:t>Whether Nick knew his brother was being facetious or not, he still talked incessantly about mining and the riches it could produce. Over the next few years, as more mining and exploration companies opened and closed, Nick, realized just what a gamble mining was, and that supplying the miners with what they wanted, and would happily pay for, was almost guaranteed to be a successful venture.</w:t>
      </w:r>
    </w:p>
    <w:p w:rsidR="00C9722F" w:rsidRPr="00C9722F" w:rsidRDefault="00C9722F" w:rsidP="00C9722F">
      <w:r w:rsidRPr="00C9722F">
        <w:t>At the age of twenty, Nick went into business with his buddy, Clarence McLean. Taking over an existing saloon from John Gleason, the entrepreneurs set about dividing duties and learning the trade. Nick, quiet and sullen, was much the opposite of the outspoken and cantankerous McLean Their partnership was a wrong fit at the right time, and the boisterous miners more than a handful.</w:t>
      </w:r>
    </w:p>
    <w:p w:rsidR="00C9722F" w:rsidRPr="00C9722F" w:rsidRDefault="00C9722F" w:rsidP="00C9722F">
      <w:r w:rsidRPr="00C9722F">
        <w:t>A year of bar fights and drunks was enough of a dose for Clarence; hardly interested in continuing when the lease came up for renewal. He signed the document anyway, guaranteeing that Nick could try and stay afloat for at least another year, but two weeks later the friends dissolved their partnership. Nick continued running the bar and added more tables for poker.</w:t>
      </w:r>
    </w:p>
    <w:p w:rsidR="00C9722F" w:rsidRPr="00C9722F" w:rsidRDefault="00C9722F" w:rsidP="00C9722F">
      <w:r w:rsidRPr="00C9722F">
        <w:t>Beer, at just a nickel a mug, was poured down the miners at a staggering rate as Nick made a run for prosperity. He came out of his shell, learned to be friendly, and the tough times steadied him for future prospects. Nick also profited from the sale of tobacco and cigars.</w:t>
      </w:r>
    </w:p>
    <w:p w:rsidR="00C9722F" w:rsidRPr="00C9722F" w:rsidRDefault="00C9722F" w:rsidP="00C9722F">
      <w:r w:rsidRPr="00C9722F">
        <w:lastRenderedPageBreak/>
        <w:t>To further his income, Nick added a tiny, one-foot-square wooden roulette game. The $10 price tag from a traveling salesman was $3 more than Nick could have ordered it direct from the Western Automatic Machine Company of Cincinnati, Ohio. However, Abelman wasn’t one to quibble, and the difference in price was easily made up long before a new machine could have arrived in Bessemer.</w:t>
      </w:r>
    </w:p>
    <w:p w:rsidR="00C9722F" w:rsidRPr="00C9722F" w:rsidRDefault="00C9722F" w:rsidP="00C9722F">
      <w:r w:rsidRPr="00C9722F">
        <w:t>Another nickel-gobbler, the Clawson Three-Jackpot pocket slot, sat at the end of the bar. Played by dropping a coin in the top of the game’s wooden cabinet, the coin succumbed to gravity as it bounced</w:t>
      </w:r>
    </w:p>
    <w:p w:rsidR="00C9722F" w:rsidRPr="00C9722F" w:rsidRDefault="00C9722F" w:rsidP="00C9722F">
      <w:pPr>
        <w:sectPr w:rsidR="00C9722F" w:rsidRPr="00C9722F">
          <w:pgSz w:w="8640" w:h="12960"/>
          <w:pgMar w:top="800" w:right="960" w:bottom="280" w:left="960" w:header="619" w:footer="0" w:gutter="0"/>
          <w:cols w:space="720"/>
        </w:sectPr>
      </w:pPr>
    </w:p>
    <w:p w:rsidR="00C9722F" w:rsidRPr="00C9722F" w:rsidRDefault="00C9722F" w:rsidP="00C9722F"/>
    <w:p w:rsidR="00C9722F" w:rsidRPr="00C9722F" w:rsidRDefault="00C9722F" w:rsidP="00C9722F">
      <w:r w:rsidRPr="00C9722F">
        <w:t>about on steel pins and occasionally landed in one of three designated “payoff ” pockets. The machine made good money and was a harbinger of things to come.</w:t>
      </w:r>
    </w:p>
    <w:p w:rsidR="00C9722F" w:rsidRPr="00C9722F" w:rsidRDefault="00C9722F" w:rsidP="00C9722F">
      <w:r w:rsidRPr="00C9722F">
        <w:t>Profits grew, but Nick didn’t. The little Lithuanian had reached his full height of five-feet, four inches, but that never stopped him from wading into scuffles with the miners. Bottles and punches flew on a regular basis, but rarely did Nick have to pull his revolver. He held a true affinity for the dusty, crusty fellows who worked deep in the earth to earn their daily ration, and like other saloon owners, he allowed his patrons to “run up a tab.”</w:t>
      </w:r>
    </w:p>
    <w:p w:rsidR="00C9722F" w:rsidRPr="00C9722F" w:rsidRDefault="00C9722F" w:rsidP="00C9722F">
      <w:r w:rsidRPr="00C9722F">
        <w:t>Finding himself in a jaunty mood one day, Abelman joined the Bessemer Branch of the National Wheelman’s Club and could be seen around town on a bicycle after that. He had less of an affinity for horseback riding but enjoyed the times when local gents put on horse races, and wagers were made. The local miners also staged “boxing exhibitions,” where men of equal size and fortitude fought each other round after round in bare-knuckled exchanges that left the combatants bloody and battered but not necessarily beaten. Betting was common, and Nick participated in arranging the fights and taking bets.</w:t>
      </w:r>
    </w:p>
    <w:p w:rsidR="00C9722F" w:rsidRPr="00C9722F" w:rsidRDefault="00C9722F" w:rsidP="00C9722F">
      <w:r w:rsidRPr="00C9722F">
        <w:t>Soon Nick expanded his saloon business into Ironwood, Michigan, and Hurley, Wisconsin, located just over the state line, but he grew more and more restless. The local community’s stagnant economies stunted further growth. Better opportunities were elsewhere.</w:t>
      </w:r>
    </w:p>
    <w:p w:rsidR="00C9722F" w:rsidRPr="00C9722F" w:rsidRDefault="00C9722F" w:rsidP="00C9722F">
      <w:r w:rsidRPr="00C9722F">
        <w:t>Family tension over Nick’s sojourn into the saloon business had long since passed, but now, as he reversed course and sold his last business, the Board of Trade Saloon, to Mr. Steiner, the family once again questioned his motives. How could he think of moving away from the family now?</w:t>
      </w:r>
    </w:p>
    <w:p w:rsidR="00C9722F" w:rsidRPr="00C9722F" w:rsidRDefault="00C9722F" w:rsidP="00C9722F">
      <w:r w:rsidRPr="00C9722F">
        <w:t>Older brothers Phillip and Joe had grown and left home, with nary a postal to inform the family of their whereabouts. Now, in response to his parent’s disappointed looks, Nick explained, “I’m twenty-five now, without marriage ties, and I’m going to look for more suitable investments.”</w:t>
      </w:r>
    </w:p>
    <w:p w:rsidR="00C9722F" w:rsidRPr="00C9722F" w:rsidRDefault="00C9722F" w:rsidP="00C9722F">
      <w:r w:rsidRPr="00C9722F">
        <w:t>Nick went his way, but his family saddened and frustrated</w:t>
      </w:r>
    </w:p>
    <w:p w:rsidR="00C9722F" w:rsidRPr="00C9722F" w:rsidRDefault="00C9722F" w:rsidP="00C9722F">
      <w:r w:rsidRPr="00C9722F">
        <w:lastRenderedPageBreak/>
        <w:t>by the ease with which he could leave them, never truly forgave him. Although there would be reunions, Nick’s departure was considered a harsh and lasting dismissal of the close-knit family. Over the years, Nick did stay in touch, often writing letters to his brother Abe.</w:t>
      </w:r>
    </w:p>
    <w:p w:rsidR="00C9722F" w:rsidRPr="00C9722F" w:rsidRDefault="00C9722F" w:rsidP="00C9722F">
      <w:r w:rsidRPr="00C9722F">
        <w:t>Traveling to Detroit, Nick invested in a saloon and worked hard to adapt to the big city and its callous ways. Variously regarded as the “</w:t>
      </w:r>
      <w:r w:rsidRPr="00C9722F">
        <w:rPr>
          <w:i/>
          <w:iCs/>
        </w:rPr>
        <w:t>Paris</w:t>
      </w:r>
    </w:p>
    <w:p w:rsidR="00C9722F" w:rsidRPr="00C9722F" w:rsidRDefault="00C9722F" w:rsidP="00C9722F">
      <w:pPr>
        <w:sectPr w:rsidR="00C9722F" w:rsidRPr="00C9722F">
          <w:pgSz w:w="8640" w:h="12960"/>
          <w:pgMar w:top="800" w:right="960" w:bottom="280" w:left="960" w:header="619" w:footer="0" w:gutter="0"/>
          <w:cols w:space="720"/>
        </w:sectPr>
      </w:pPr>
    </w:p>
    <w:p w:rsidR="00C9722F" w:rsidRPr="00C9722F" w:rsidRDefault="00C9722F" w:rsidP="00C9722F"/>
    <w:p w:rsidR="00C9722F" w:rsidRPr="00C9722F" w:rsidRDefault="00C9722F" w:rsidP="00C9722F">
      <w:r w:rsidRPr="00C9722F">
        <w:rPr>
          <w:i/>
          <w:iCs/>
        </w:rPr>
        <w:t xml:space="preserve">of the West” </w:t>
      </w:r>
      <w:r w:rsidRPr="00C9722F">
        <w:t>for the city’s many Gilded Age mansions and buildings, Nick found the surroundings suffocating.</w:t>
      </w:r>
    </w:p>
    <w:p w:rsidR="00C9722F" w:rsidRPr="00C9722F" w:rsidRDefault="00C9722F" w:rsidP="00C9722F">
      <w:r w:rsidRPr="00C9722F">
        <w:t>While the streets outside his saloon were paved with cobblestones, and gas lamps illuminated the impending dusk, trouble still brewed. The competition was heavy, much more so than in Bessemer and profits were illusory.</w:t>
      </w:r>
    </w:p>
    <w:p w:rsidR="00C9722F" w:rsidRPr="00C9722F" w:rsidRDefault="00C9722F" w:rsidP="00C9722F">
      <w:r w:rsidRPr="00C9722F">
        <w:t>In Detroit, cigars, tobacco, and other sundry items came through distributors, and through their distributors, each taking a bite of the cheese as rats do, until the cheese was too small to feed the local saloonkeepers.</w:t>
      </w:r>
    </w:p>
    <w:p w:rsidR="00C9722F" w:rsidRPr="00C9722F" w:rsidRDefault="00C9722F" w:rsidP="00C9722F">
      <w:r w:rsidRPr="00C9722F">
        <w:t>The story continued with liquor, again from middlemen, except for beer, which came to credit, directly from the brewers. It flowed as water until saloonkeepers could no longer pay their bills, and then the brewers took the saloons for their own use. And this often happened, especially when owners were paying high fees for protection from vandals who broke windows, started fights, and got the police to close down businesses that didn’t pay on time.</w:t>
      </w:r>
    </w:p>
    <w:p w:rsidR="00C9722F" w:rsidRPr="00C9722F" w:rsidRDefault="00C9722F" w:rsidP="00C9722F">
      <w:r w:rsidRPr="00C9722F">
        <w:t>Nick and his partner refused payments to stop the extortion,</w:t>
      </w:r>
    </w:p>
    <w:p w:rsidR="00C9722F" w:rsidRPr="00C9722F" w:rsidRDefault="00C9722F" w:rsidP="00C9722F">
      <w:r w:rsidRPr="00C9722F">
        <w:t>and went about their business working long hours and eking out a meager existence. They met each day’s struggle with perseverance and determination, and looked to the future, until one evening, the future came, harsh and bitter.</w:t>
      </w:r>
    </w:p>
    <w:p w:rsidR="00C9722F" w:rsidRPr="00C9722F" w:rsidRDefault="00C9722F" w:rsidP="00C9722F">
      <w:r w:rsidRPr="00C9722F">
        <w:t>Arriving for work, Nick found the bar empty and his partner gone. So was the cash box. Indignant and frustrated, Nick emptied his pockets to fill the till stocked the bar and worked alone into the wee hours of the morning. At two-thirty he closed shop and plodded home for a few hours of restless sleep. Upon waking, the cruel realities of his situation set in when his partner was found dead, floating in the Detroit River. He had not fallen in while feeding the ducks.</w:t>
      </w:r>
    </w:p>
    <w:p w:rsidR="00C9722F" w:rsidRPr="00C9722F" w:rsidRDefault="00C9722F" w:rsidP="00C9722F">
      <w:r w:rsidRPr="00C9722F">
        <w:t>The strangling grip of the city, where one needed more partners</w:t>
      </w:r>
    </w:p>
    <w:p w:rsidR="00C9722F" w:rsidRPr="00C9722F" w:rsidRDefault="00C9722F" w:rsidP="00C9722F">
      <w:r w:rsidRPr="00C9722F">
        <w:t>than a small businessman could afford, hardly offered what Nick was looking for. He missed his family, and the stories the hard-rock miners told each day in Bessemer’s saloons, but he refused to return with less money than he had left with.</w:t>
      </w:r>
    </w:p>
    <w:p w:rsidR="00C9722F" w:rsidRPr="00C9722F" w:rsidRDefault="00C9722F" w:rsidP="00C9722F">
      <w:r w:rsidRPr="00C9722F">
        <w:t>Nick had read stories about Nevada, about boomtowns, about a town called Goldfield, and now he said simply, “</w:t>
      </w:r>
      <w:r w:rsidRPr="00C9722F">
        <w:rPr>
          <w:i/>
          <w:iCs/>
        </w:rPr>
        <w:t>Why not</w:t>
      </w:r>
      <w:r w:rsidRPr="00C9722F">
        <w:t>,” and set about preparing for the trip. He left behind his saloon, and his past, but took his imagination and determination. He packed his smaller belongings and discarded the larger, and set out on a journey along a path carved by covered wagons not forty years earlier.</w:t>
      </w:r>
    </w:p>
    <w:p w:rsidR="00C9722F" w:rsidRPr="00C9722F" w:rsidRDefault="00C9722F" w:rsidP="00C9722F">
      <w:r w:rsidRPr="00C9722F">
        <w:t xml:space="preserve">When he dropped northward into Illinois there were no highways to take him to St. Louis or Tulsa, or on to Amarillo, just dusty, rutted roads. Still, he viewed them as a gilded path. His eyes and heart were steady along the trip, where Route 66, often called the </w:t>
      </w:r>
      <w:r w:rsidRPr="00C9722F">
        <w:rPr>
          <w:i/>
          <w:iCs/>
        </w:rPr>
        <w:t>Main Street of America</w:t>
      </w:r>
      <w:r w:rsidRPr="00C9722F">
        <w:t>, was still decades away.</w:t>
      </w:r>
    </w:p>
    <w:p w:rsidR="00C9722F" w:rsidRPr="00C9722F" w:rsidRDefault="00C9722F" w:rsidP="00C9722F">
      <w:r w:rsidRPr="00C9722F">
        <w:lastRenderedPageBreak/>
        <w:t>It was a long, arduous trek through tiny towns, empty plains, and a never-ending search for what he soon found to be a precious commodity: water. Much more precious than the gasoline his 1904 Ford Model “C” demanded each day. With vehicle overheated with regularity, although this happened only when the three-inch tire tubes around the 28-inch wooden wheels went more than two hours without demanding repair.</w:t>
      </w:r>
    </w:p>
    <w:p w:rsidR="00C9722F" w:rsidRPr="00C9722F" w:rsidRDefault="00C9722F" w:rsidP="00C9722F">
      <w:r w:rsidRPr="00C9722F">
        <w:t>Chugging along with a top speed of 30-miles per hour, the days flew by, if not so the miles. The nine-gallon tank, large enough to haul passenger and provisions some 180 miles at a gulp, was filled daily, just half as often as the oil reserves needed tending. Driving carefully through burgs and villages, over hills and most assuredly past dales, Nick and his two-cylinder beast clamored at long last to a halting stop in Goldfield, Nevada, currently the main street of nowhere.</w:t>
      </w:r>
    </w:p>
    <w:p w:rsidR="00C9722F" w:rsidRPr="00C9722F" w:rsidRDefault="00C9722F" w:rsidP="00C9722F">
      <w:r w:rsidRPr="00C9722F">
        <w:t>Rewarded for his 2,300-mile trek, Nick found a choking, arid</w:t>
      </w:r>
    </w:p>
    <w:p w:rsidR="00C9722F" w:rsidRPr="00C9722F" w:rsidRDefault="00C9722F" w:rsidP="00C9722F">
      <w:r w:rsidRPr="00C9722F">
        <w:t>town sporting a stream of alkali dust and dirt situated in hills covered with nothing but sage. At 4260 feet above sea level, the summer sun was baking the town with 96-degree heat, only slightly cooler than the railroad waterstop town of Las Vegas, now 190 miles behind him.</w:t>
      </w:r>
    </w:p>
    <w:p w:rsidR="00C9722F" w:rsidRPr="00C9722F" w:rsidRDefault="00C9722F" w:rsidP="00C9722F">
      <w:r w:rsidRPr="00C9722F">
        <w:t>Exiting his car, Nick took in the local gentry who viewed him</w:t>
      </w:r>
    </w:p>
    <w:p w:rsidR="00C9722F" w:rsidRPr="00C9722F" w:rsidRDefault="00C9722F" w:rsidP="00C9722F">
      <w:r w:rsidRPr="00C9722F">
        <w:t xml:space="preserve">carefully, cautiously. Before long, Abelman was mingling with future Senator and Governor Tasker Oddie, sports promoter Tex Rickard, lawman Wyatt Earp (still mourning his brother Virgil’s recent death), and the man who would soon be known as the </w:t>
      </w:r>
      <w:r w:rsidRPr="00C9722F">
        <w:rPr>
          <w:i/>
          <w:iCs/>
        </w:rPr>
        <w:t>King of Nevada</w:t>
      </w:r>
      <w:r w:rsidRPr="00C9722F">
        <w:t>, George Wingfield.</w:t>
      </w:r>
    </w:p>
    <w:p w:rsidR="00EE13C9" w:rsidRDefault="00C9722F">
      <w:bookmarkStart w:id="12" w:name="_GoBack"/>
      <w:bookmarkEnd w:id="12"/>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NDCyMzCwtTY1NjYyUdpeDU4uLM/DyQAsNaABcfa+IsAAAA"/>
  </w:docVars>
  <w:rsids>
    <w:rsidRoot w:val="00C9722F"/>
    <w:rsid w:val="00591244"/>
    <w:rsid w:val="009A55A6"/>
    <w:rsid w:val="00C9722F"/>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paragraph" w:styleId="Heading1">
    <w:name w:val="heading 1"/>
    <w:basedOn w:val="Normal"/>
    <w:next w:val="Normal"/>
    <w:link w:val="Heading1Char"/>
    <w:uiPriority w:val="1"/>
    <w:qFormat/>
    <w:rsid w:val="00C9722F"/>
    <w:pPr>
      <w:widowControl w:val="0"/>
      <w:autoSpaceDE w:val="0"/>
      <w:autoSpaceDN w:val="0"/>
      <w:adjustRightInd w:val="0"/>
      <w:spacing w:before="64" w:after="0" w:line="240" w:lineRule="auto"/>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1"/>
    <w:semiHidden/>
    <w:unhideWhenUsed/>
    <w:qFormat/>
    <w:rsid w:val="00C9722F"/>
    <w:pPr>
      <w:widowControl w:val="0"/>
      <w:autoSpaceDE w:val="0"/>
      <w:autoSpaceDN w:val="0"/>
      <w:adjustRightInd w:val="0"/>
      <w:spacing w:before="66" w:after="0" w:line="240" w:lineRule="auto"/>
      <w:ind w:left="51"/>
      <w:outlineLvl w:val="1"/>
    </w:pPr>
    <w:rPr>
      <w:rFonts w:ascii="Times New Roman" w:eastAsia="Times New Roman" w:hAnsi="Times New Roman" w:cs="Times New Roman"/>
      <w:sz w:val="26"/>
      <w:szCs w:val="26"/>
    </w:rPr>
  </w:style>
  <w:style w:type="paragraph" w:styleId="Heading3">
    <w:name w:val="heading 3"/>
    <w:basedOn w:val="Normal"/>
    <w:next w:val="Normal"/>
    <w:link w:val="Heading3Char"/>
    <w:uiPriority w:val="1"/>
    <w:semiHidden/>
    <w:unhideWhenUsed/>
    <w:qFormat/>
    <w:rsid w:val="00C9722F"/>
    <w:pPr>
      <w:widowControl w:val="0"/>
      <w:autoSpaceDE w:val="0"/>
      <w:autoSpaceDN w:val="0"/>
      <w:adjustRightInd w:val="0"/>
      <w:spacing w:before="69" w:after="0" w:line="240" w:lineRule="auto"/>
      <w:ind w:left="3251"/>
      <w:outlineLvl w:val="2"/>
    </w:pPr>
    <w:rPr>
      <w:rFonts w:ascii="Times New Roman" w:eastAsia="Times New Roman" w:hAnsi="Times New Roman" w:cs="Times New Roman"/>
      <w:sz w:val="24"/>
      <w:szCs w:val="24"/>
    </w:rPr>
  </w:style>
  <w:style w:type="paragraph" w:styleId="Heading4">
    <w:name w:val="heading 4"/>
    <w:basedOn w:val="Normal"/>
    <w:next w:val="Normal"/>
    <w:link w:val="Heading4Char"/>
    <w:uiPriority w:val="1"/>
    <w:semiHidden/>
    <w:unhideWhenUsed/>
    <w:qFormat/>
    <w:rsid w:val="00C9722F"/>
    <w:pPr>
      <w:widowControl w:val="0"/>
      <w:autoSpaceDE w:val="0"/>
      <w:autoSpaceDN w:val="0"/>
      <w:adjustRightInd w:val="0"/>
      <w:spacing w:after="0" w:line="240" w:lineRule="auto"/>
      <w:ind w:left="372"/>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9722F"/>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C9722F"/>
    <w:rPr>
      <w:rFonts w:ascii="Times New Roman" w:eastAsia="Times New Roman" w:hAnsi="Times New Roman" w:cs="Times New Roman"/>
      <w:sz w:val="26"/>
      <w:szCs w:val="26"/>
    </w:rPr>
  </w:style>
  <w:style w:type="character" w:customStyle="1" w:styleId="Heading3Char">
    <w:name w:val="Heading 3 Char"/>
    <w:basedOn w:val="DefaultParagraphFont"/>
    <w:link w:val="Heading3"/>
    <w:uiPriority w:val="1"/>
    <w:semiHidden/>
    <w:rsid w:val="00C9722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1"/>
    <w:semiHidden/>
    <w:rsid w:val="00C9722F"/>
    <w:rPr>
      <w:rFonts w:ascii="Times New Roman" w:eastAsia="Times New Roman" w:hAnsi="Times New Roman" w:cs="Times New Roman"/>
      <w:b/>
      <w:bCs/>
    </w:rPr>
  </w:style>
  <w:style w:type="character" w:styleId="Hyperlink">
    <w:name w:val="Hyperlink"/>
    <w:basedOn w:val="DefaultParagraphFont"/>
    <w:uiPriority w:val="99"/>
    <w:semiHidden/>
    <w:unhideWhenUsed/>
    <w:rsid w:val="00C9722F"/>
    <w:rPr>
      <w:rFonts w:ascii="Times New Roman" w:hAnsi="Times New Roman" w:cs="Times New Roman" w:hint="default"/>
      <w:color w:val="F49100" w:themeColor="hyperlink"/>
      <w:u w:val="single"/>
    </w:rPr>
  </w:style>
  <w:style w:type="character" w:styleId="FollowedHyperlink">
    <w:name w:val="FollowedHyperlink"/>
    <w:basedOn w:val="DefaultParagraphFont"/>
    <w:uiPriority w:val="99"/>
    <w:semiHidden/>
    <w:unhideWhenUsed/>
    <w:rsid w:val="00C9722F"/>
    <w:rPr>
      <w:color w:val="85DFD0" w:themeColor="followedHyperlink"/>
      <w:u w:val="single"/>
    </w:rPr>
  </w:style>
  <w:style w:type="paragraph" w:styleId="TOC1">
    <w:name w:val="toc 1"/>
    <w:basedOn w:val="Normal"/>
    <w:next w:val="Normal"/>
    <w:autoRedefine/>
    <w:uiPriority w:val="39"/>
    <w:semiHidden/>
    <w:unhideWhenUsed/>
    <w:rsid w:val="00C9722F"/>
    <w:pPr>
      <w:widowControl w:val="0"/>
      <w:tabs>
        <w:tab w:val="right" w:leader="dot" w:pos="6270"/>
      </w:tabs>
      <w:autoSpaceDE w:val="0"/>
      <w:autoSpaceDN w:val="0"/>
      <w:adjustRightInd w:val="0"/>
      <w:spacing w:after="0" w:line="240" w:lineRule="auto"/>
    </w:pPr>
    <w:rPr>
      <w:rFonts w:ascii="Times New Roman" w:eastAsiaTheme="minorEastAsia" w:hAnsi="Times New Roman" w:cs="Times New Roman"/>
    </w:rPr>
  </w:style>
  <w:style w:type="paragraph" w:styleId="TOC2">
    <w:name w:val="toc 2"/>
    <w:basedOn w:val="Normal"/>
    <w:next w:val="Normal"/>
    <w:autoRedefine/>
    <w:uiPriority w:val="39"/>
    <w:semiHidden/>
    <w:unhideWhenUsed/>
    <w:rsid w:val="00C9722F"/>
    <w:pPr>
      <w:widowControl w:val="0"/>
      <w:autoSpaceDE w:val="0"/>
      <w:autoSpaceDN w:val="0"/>
      <w:adjustRightInd w:val="0"/>
      <w:spacing w:after="0" w:line="240" w:lineRule="auto"/>
      <w:ind w:left="240"/>
    </w:pPr>
    <w:rPr>
      <w:rFonts w:ascii="Times New Roman" w:eastAsiaTheme="minorEastAsia" w:hAnsi="Times New Roman" w:cs="Times New Roman"/>
      <w:sz w:val="24"/>
      <w:szCs w:val="24"/>
    </w:rPr>
  </w:style>
  <w:style w:type="paragraph" w:styleId="TOC3">
    <w:name w:val="toc 3"/>
    <w:basedOn w:val="Normal"/>
    <w:next w:val="Normal"/>
    <w:autoRedefine/>
    <w:uiPriority w:val="39"/>
    <w:semiHidden/>
    <w:unhideWhenUsed/>
    <w:rsid w:val="00C9722F"/>
    <w:pPr>
      <w:widowControl w:val="0"/>
      <w:autoSpaceDE w:val="0"/>
      <w:autoSpaceDN w:val="0"/>
      <w:adjustRightInd w:val="0"/>
      <w:spacing w:after="0" w:line="240" w:lineRule="auto"/>
      <w:ind w:left="480"/>
    </w:pPr>
    <w:rPr>
      <w:rFonts w:ascii="Times New Roman" w:eastAsiaTheme="minorEastAsia" w:hAnsi="Times New Roman" w:cs="Times New Roman"/>
      <w:sz w:val="24"/>
      <w:szCs w:val="24"/>
    </w:rPr>
  </w:style>
  <w:style w:type="paragraph" w:styleId="TOC4">
    <w:name w:val="toc 4"/>
    <w:basedOn w:val="Normal"/>
    <w:next w:val="Normal"/>
    <w:autoRedefine/>
    <w:uiPriority w:val="39"/>
    <w:semiHidden/>
    <w:unhideWhenUsed/>
    <w:rsid w:val="00C9722F"/>
    <w:pPr>
      <w:spacing w:after="100"/>
      <w:ind w:left="660"/>
    </w:pPr>
    <w:rPr>
      <w:rFonts w:ascii="Calibri" w:eastAsiaTheme="minorEastAsia" w:hAnsi="Calibri" w:cs="Times New Roman"/>
    </w:rPr>
  </w:style>
  <w:style w:type="paragraph" w:styleId="TOC5">
    <w:name w:val="toc 5"/>
    <w:basedOn w:val="Normal"/>
    <w:next w:val="Normal"/>
    <w:autoRedefine/>
    <w:uiPriority w:val="39"/>
    <w:semiHidden/>
    <w:unhideWhenUsed/>
    <w:rsid w:val="00C9722F"/>
    <w:pPr>
      <w:spacing w:after="100"/>
      <w:ind w:left="880"/>
    </w:pPr>
    <w:rPr>
      <w:rFonts w:ascii="Calibri" w:eastAsiaTheme="minorEastAsia" w:hAnsi="Calibri" w:cs="Times New Roman"/>
    </w:rPr>
  </w:style>
  <w:style w:type="paragraph" w:styleId="TOC6">
    <w:name w:val="toc 6"/>
    <w:basedOn w:val="Normal"/>
    <w:next w:val="Normal"/>
    <w:autoRedefine/>
    <w:uiPriority w:val="39"/>
    <w:semiHidden/>
    <w:unhideWhenUsed/>
    <w:rsid w:val="00C9722F"/>
    <w:pPr>
      <w:spacing w:after="100"/>
      <w:ind w:left="1100"/>
    </w:pPr>
    <w:rPr>
      <w:rFonts w:ascii="Calibri" w:eastAsiaTheme="minorEastAsia" w:hAnsi="Calibri" w:cs="Times New Roman"/>
    </w:rPr>
  </w:style>
  <w:style w:type="paragraph" w:styleId="TOC7">
    <w:name w:val="toc 7"/>
    <w:basedOn w:val="Normal"/>
    <w:next w:val="Normal"/>
    <w:autoRedefine/>
    <w:uiPriority w:val="39"/>
    <w:semiHidden/>
    <w:unhideWhenUsed/>
    <w:rsid w:val="00C9722F"/>
    <w:pPr>
      <w:spacing w:after="100"/>
      <w:ind w:left="1320"/>
    </w:pPr>
    <w:rPr>
      <w:rFonts w:ascii="Calibri" w:eastAsiaTheme="minorEastAsia" w:hAnsi="Calibri" w:cs="Times New Roman"/>
    </w:rPr>
  </w:style>
  <w:style w:type="paragraph" w:styleId="TOC8">
    <w:name w:val="toc 8"/>
    <w:basedOn w:val="Normal"/>
    <w:next w:val="Normal"/>
    <w:autoRedefine/>
    <w:uiPriority w:val="39"/>
    <w:semiHidden/>
    <w:unhideWhenUsed/>
    <w:rsid w:val="00C9722F"/>
    <w:pPr>
      <w:spacing w:after="100"/>
      <w:ind w:left="1540"/>
    </w:pPr>
    <w:rPr>
      <w:rFonts w:ascii="Calibri" w:eastAsiaTheme="minorEastAsia" w:hAnsi="Calibri" w:cs="Times New Roman"/>
    </w:rPr>
  </w:style>
  <w:style w:type="paragraph" w:styleId="TOC9">
    <w:name w:val="toc 9"/>
    <w:basedOn w:val="Normal"/>
    <w:next w:val="Normal"/>
    <w:autoRedefine/>
    <w:uiPriority w:val="39"/>
    <w:semiHidden/>
    <w:unhideWhenUsed/>
    <w:rsid w:val="00C9722F"/>
    <w:pPr>
      <w:spacing w:after="100"/>
      <w:ind w:left="1760"/>
    </w:pPr>
    <w:rPr>
      <w:rFonts w:ascii="Calibri" w:eastAsiaTheme="minorEastAsia" w:hAnsi="Calibri" w:cs="Times New Roman"/>
    </w:rPr>
  </w:style>
  <w:style w:type="paragraph" w:styleId="Header">
    <w:name w:val="header"/>
    <w:basedOn w:val="Normal"/>
    <w:link w:val="HeaderChar"/>
    <w:uiPriority w:val="99"/>
    <w:semiHidden/>
    <w:unhideWhenUsed/>
    <w:rsid w:val="00C9722F"/>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semiHidden/>
    <w:rsid w:val="00C9722F"/>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9722F"/>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FooterChar">
    <w:name w:val="Footer Char"/>
    <w:basedOn w:val="DefaultParagraphFont"/>
    <w:link w:val="Footer"/>
    <w:uiPriority w:val="99"/>
    <w:semiHidden/>
    <w:rsid w:val="00C9722F"/>
    <w:rPr>
      <w:rFonts w:ascii="Times New Roman" w:eastAsiaTheme="minorEastAsia" w:hAnsi="Times New Roman" w:cs="Times New Roman"/>
      <w:sz w:val="24"/>
      <w:szCs w:val="24"/>
    </w:rPr>
  </w:style>
  <w:style w:type="paragraph" w:styleId="BodyText">
    <w:name w:val="Body Text"/>
    <w:basedOn w:val="Normal"/>
    <w:link w:val="BodyTextChar"/>
    <w:uiPriority w:val="1"/>
    <w:semiHidden/>
    <w:unhideWhenUsed/>
    <w:qFormat/>
    <w:rsid w:val="00C9722F"/>
    <w:pPr>
      <w:widowControl w:val="0"/>
      <w:autoSpaceDE w:val="0"/>
      <w:autoSpaceDN w:val="0"/>
      <w:adjustRightInd w:val="0"/>
      <w:spacing w:after="0" w:line="240" w:lineRule="auto"/>
      <w:ind w:left="120"/>
    </w:pPr>
    <w:rPr>
      <w:rFonts w:ascii="Times New Roman" w:eastAsiaTheme="minorEastAsia" w:hAnsi="Times New Roman" w:cs="Times New Roman"/>
    </w:rPr>
  </w:style>
  <w:style w:type="character" w:customStyle="1" w:styleId="BodyTextChar">
    <w:name w:val="Body Text Char"/>
    <w:basedOn w:val="DefaultParagraphFont"/>
    <w:link w:val="BodyText"/>
    <w:uiPriority w:val="1"/>
    <w:semiHidden/>
    <w:rsid w:val="00C9722F"/>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C9722F"/>
    <w:pPr>
      <w:widowControl w:val="0"/>
      <w:autoSpaceDE w:val="0"/>
      <w:autoSpaceDN w:val="0"/>
      <w:adjustRightInd w:val="0"/>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C9722F"/>
    <w:rPr>
      <w:rFonts w:ascii="Tahoma" w:eastAsiaTheme="minorEastAsia" w:hAnsi="Tahoma" w:cs="Tahoma"/>
      <w:sz w:val="16"/>
      <w:szCs w:val="16"/>
    </w:rPr>
  </w:style>
  <w:style w:type="paragraph" w:styleId="ListParagraph">
    <w:name w:val="List Paragraph"/>
    <w:basedOn w:val="Normal"/>
    <w:uiPriority w:val="1"/>
    <w:qFormat/>
    <w:rsid w:val="00C9722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TOCHeading">
    <w:name w:val="TOC Heading"/>
    <w:basedOn w:val="Heading1"/>
    <w:next w:val="Normal"/>
    <w:uiPriority w:val="39"/>
    <w:semiHidden/>
    <w:unhideWhenUsed/>
    <w:qFormat/>
    <w:rsid w:val="00C9722F"/>
    <w:pPr>
      <w:keepNext/>
      <w:keepLines/>
      <w:widowControl/>
      <w:autoSpaceDE/>
      <w:autoSpaceDN/>
      <w:adjustRightInd/>
      <w:spacing w:before="480" w:line="276" w:lineRule="auto"/>
      <w:outlineLvl w:val="9"/>
    </w:pPr>
    <w:rPr>
      <w:rFonts w:ascii="Cambria" w:eastAsia="MS Gothic" w:hAnsi="Cambria"/>
      <w:color w:val="365F91"/>
      <w:lang w:eastAsia="ja-JP"/>
    </w:rPr>
  </w:style>
  <w:style w:type="paragraph" w:customStyle="1" w:styleId="TableParagraph">
    <w:name w:val="Table Paragraph"/>
    <w:basedOn w:val="Normal"/>
    <w:uiPriority w:val="1"/>
    <w:qFormat/>
    <w:rsid w:val="00C9722F"/>
    <w:pPr>
      <w:widowControl w:val="0"/>
      <w:autoSpaceDE w:val="0"/>
      <w:autoSpaceDN w:val="0"/>
      <w:adjustRightInd w:val="0"/>
      <w:spacing w:after="0"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paragraph" w:styleId="Heading1">
    <w:name w:val="heading 1"/>
    <w:basedOn w:val="Normal"/>
    <w:next w:val="Normal"/>
    <w:link w:val="Heading1Char"/>
    <w:uiPriority w:val="1"/>
    <w:qFormat/>
    <w:rsid w:val="00C9722F"/>
    <w:pPr>
      <w:widowControl w:val="0"/>
      <w:autoSpaceDE w:val="0"/>
      <w:autoSpaceDN w:val="0"/>
      <w:adjustRightInd w:val="0"/>
      <w:spacing w:before="64" w:after="0" w:line="240" w:lineRule="auto"/>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1"/>
    <w:semiHidden/>
    <w:unhideWhenUsed/>
    <w:qFormat/>
    <w:rsid w:val="00C9722F"/>
    <w:pPr>
      <w:widowControl w:val="0"/>
      <w:autoSpaceDE w:val="0"/>
      <w:autoSpaceDN w:val="0"/>
      <w:adjustRightInd w:val="0"/>
      <w:spacing w:before="66" w:after="0" w:line="240" w:lineRule="auto"/>
      <w:ind w:left="51"/>
      <w:outlineLvl w:val="1"/>
    </w:pPr>
    <w:rPr>
      <w:rFonts w:ascii="Times New Roman" w:eastAsia="Times New Roman" w:hAnsi="Times New Roman" w:cs="Times New Roman"/>
      <w:sz w:val="26"/>
      <w:szCs w:val="26"/>
    </w:rPr>
  </w:style>
  <w:style w:type="paragraph" w:styleId="Heading3">
    <w:name w:val="heading 3"/>
    <w:basedOn w:val="Normal"/>
    <w:next w:val="Normal"/>
    <w:link w:val="Heading3Char"/>
    <w:uiPriority w:val="1"/>
    <w:semiHidden/>
    <w:unhideWhenUsed/>
    <w:qFormat/>
    <w:rsid w:val="00C9722F"/>
    <w:pPr>
      <w:widowControl w:val="0"/>
      <w:autoSpaceDE w:val="0"/>
      <w:autoSpaceDN w:val="0"/>
      <w:adjustRightInd w:val="0"/>
      <w:spacing w:before="69" w:after="0" w:line="240" w:lineRule="auto"/>
      <w:ind w:left="3251"/>
      <w:outlineLvl w:val="2"/>
    </w:pPr>
    <w:rPr>
      <w:rFonts w:ascii="Times New Roman" w:eastAsia="Times New Roman" w:hAnsi="Times New Roman" w:cs="Times New Roman"/>
      <w:sz w:val="24"/>
      <w:szCs w:val="24"/>
    </w:rPr>
  </w:style>
  <w:style w:type="paragraph" w:styleId="Heading4">
    <w:name w:val="heading 4"/>
    <w:basedOn w:val="Normal"/>
    <w:next w:val="Normal"/>
    <w:link w:val="Heading4Char"/>
    <w:uiPriority w:val="1"/>
    <w:semiHidden/>
    <w:unhideWhenUsed/>
    <w:qFormat/>
    <w:rsid w:val="00C9722F"/>
    <w:pPr>
      <w:widowControl w:val="0"/>
      <w:autoSpaceDE w:val="0"/>
      <w:autoSpaceDN w:val="0"/>
      <w:adjustRightInd w:val="0"/>
      <w:spacing w:after="0" w:line="240" w:lineRule="auto"/>
      <w:ind w:left="372"/>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9722F"/>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C9722F"/>
    <w:rPr>
      <w:rFonts w:ascii="Times New Roman" w:eastAsia="Times New Roman" w:hAnsi="Times New Roman" w:cs="Times New Roman"/>
      <w:sz w:val="26"/>
      <w:szCs w:val="26"/>
    </w:rPr>
  </w:style>
  <w:style w:type="character" w:customStyle="1" w:styleId="Heading3Char">
    <w:name w:val="Heading 3 Char"/>
    <w:basedOn w:val="DefaultParagraphFont"/>
    <w:link w:val="Heading3"/>
    <w:uiPriority w:val="1"/>
    <w:semiHidden/>
    <w:rsid w:val="00C9722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1"/>
    <w:semiHidden/>
    <w:rsid w:val="00C9722F"/>
    <w:rPr>
      <w:rFonts w:ascii="Times New Roman" w:eastAsia="Times New Roman" w:hAnsi="Times New Roman" w:cs="Times New Roman"/>
      <w:b/>
      <w:bCs/>
    </w:rPr>
  </w:style>
  <w:style w:type="character" w:styleId="Hyperlink">
    <w:name w:val="Hyperlink"/>
    <w:basedOn w:val="DefaultParagraphFont"/>
    <w:uiPriority w:val="99"/>
    <w:semiHidden/>
    <w:unhideWhenUsed/>
    <w:rsid w:val="00C9722F"/>
    <w:rPr>
      <w:rFonts w:ascii="Times New Roman" w:hAnsi="Times New Roman" w:cs="Times New Roman" w:hint="default"/>
      <w:color w:val="F49100" w:themeColor="hyperlink"/>
      <w:u w:val="single"/>
    </w:rPr>
  </w:style>
  <w:style w:type="character" w:styleId="FollowedHyperlink">
    <w:name w:val="FollowedHyperlink"/>
    <w:basedOn w:val="DefaultParagraphFont"/>
    <w:uiPriority w:val="99"/>
    <w:semiHidden/>
    <w:unhideWhenUsed/>
    <w:rsid w:val="00C9722F"/>
    <w:rPr>
      <w:color w:val="85DFD0" w:themeColor="followedHyperlink"/>
      <w:u w:val="single"/>
    </w:rPr>
  </w:style>
  <w:style w:type="paragraph" w:styleId="TOC1">
    <w:name w:val="toc 1"/>
    <w:basedOn w:val="Normal"/>
    <w:next w:val="Normal"/>
    <w:autoRedefine/>
    <w:uiPriority w:val="39"/>
    <w:semiHidden/>
    <w:unhideWhenUsed/>
    <w:rsid w:val="00C9722F"/>
    <w:pPr>
      <w:widowControl w:val="0"/>
      <w:tabs>
        <w:tab w:val="right" w:leader="dot" w:pos="6270"/>
      </w:tabs>
      <w:autoSpaceDE w:val="0"/>
      <w:autoSpaceDN w:val="0"/>
      <w:adjustRightInd w:val="0"/>
      <w:spacing w:after="0" w:line="240" w:lineRule="auto"/>
    </w:pPr>
    <w:rPr>
      <w:rFonts w:ascii="Times New Roman" w:eastAsiaTheme="minorEastAsia" w:hAnsi="Times New Roman" w:cs="Times New Roman"/>
    </w:rPr>
  </w:style>
  <w:style w:type="paragraph" w:styleId="TOC2">
    <w:name w:val="toc 2"/>
    <w:basedOn w:val="Normal"/>
    <w:next w:val="Normal"/>
    <w:autoRedefine/>
    <w:uiPriority w:val="39"/>
    <w:semiHidden/>
    <w:unhideWhenUsed/>
    <w:rsid w:val="00C9722F"/>
    <w:pPr>
      <w:widowControl w:val="0"/>
      <w:autoSpaceDE w:val="0"/>
      <w:autoSpaceDN w:val="0"/>
      <w:adjustRightInd w:val="0"/>
      <w:spacing w:after="0" w:line="240" w:lineRule="auto"/>
      <w:ind w:left="240"/>
    </w:pPr>
    <w:rPr>
      <w:rFonts w:ascii="Times New Roman" w:eastAsiaTheme="minorEastAsia" w:hAnsi="Times New Roman" w:cs="Times New Roman"/>
      <w:sz w:val="24"/>
      <w:szCs w:val="24"/>
    </w:rPr>
  </w:style>
  <w:style w:type="paragraph" w:styleId="TOC3">
    <w:name w:val="toc 3"/>
    <w:basedOn w:val="Normal"/>
    <w:next w:val="Normal"/>
    <w:autoRedefine/>
    <w:uiPriority w:val="39"/>
    <w:semiHidden/>
    <w:unhideWhenUsed/>
    <w:rsid w:val="00C9722F"/>
    <w:pPr>
      <w:widowControl w:val="0"/>
      <w:autoSpaceDE w:val="0"/>
      <w:autoSpaceDN w:val="0"/>
      <w:adjustRightInd w:val="0"/>
      <w:spacing w:after="0" w:line="240" w:lineRule="auto"/>
      <w:ind w:left="480"/>
    </w:pPr>
    <w:rPr>
      <w:rFonts w:ascii="Times New Roman" w:eastAsiaTheme="minorEastAsia" w:hAnsi="Times New Roman" w:cs="Times New Roman"/>
      <w:sz w:val="24"/>
      <w:szCs w:val="24"/>
    </w:rPr>
  </w:style>
  <w:style w:type="paragraph" w:styleId="TOC4">
    <w:name w:val="toc 4"/>
    <w:basedOn w:val="Normal"/>
    <w:next w:val="Normal"/>
    <w:autoRedefine/>
    <w:uiPriority w:val="39"/>
    <w:semiHidden/>
    <w:unhideWhenUsed/>
    <w:rsid w:val="00C9722F"/>
    <w:pPr>
      <w:spacing w:after="100"/>
      <w:ind w:left="660"/>
    </w:pPr>
    <w:rPr>
      <w:rFonts w:ascii="Calibri" w:eastAsiaTheme="minorEastAsia" w:hAnsi="Calibri" w:cs="Times New Roman"/>
    </w:rPr>
  </w:style>
  <w:style w:type="paragraph" w:styleId="TOC5">
    <w:name w:val="toc 5"/>
    <w:basedOn w:val="Normal"/>
    <w:next w:val="Normal"/>
    <w:autoRedefine/>
    <w:uiPriority w:val="39"/>
    <w:semiHidden/>
    <w:unhideWhenUsed/>
    <w:rsid w:val="00C9722F"/>
    <w:pPr>
      <w:spacing w:after="100"/>
      <w:ind w:left="880"/>
    </w:pPr>
    <w:rPr>
      <w:rFonts w:ascii="Calibri" w:eastAsiaTheme="minorEastAsia" w:hAnsi="Calibri" w:cs="Times New Roman"/>
    </w:rPr>
  </w:style>
  <w:style w:type="paragraph" w:styleId="TOC6">
    <w:name w:val="toc 6"/>
    <w:basedOn w:val="Normal"/>
    <w:next w:val="Normal"/>
    <w:autoRedefine/>
    <w:uiPriority w:val="39"/>
    <w:semiHidden/>
    <w:unhideWhenUsed/>
    <w:rsid w:val="00C9722F"/>
    <w:pPr>
      <w:spacing w:after="100"/>
      <w:ind w:left="1100"/>
    </w:pPr>
    <w:rPr>
      <w:rFonts w:ascii="Calibri" w:eastAsiaTheme="minorEastAsia" w:hAnsi="Calibri" w:cs="Times New Roman"/>
    </w:rPr>
  </w:style>
  <w:style w:type="paragraph" w:styleId="TOC7">
    <w:name w:val="toc 7"/>
    <w:basedOn w:val="Normal"/>
    <w:next w:val="Normal"/>
    <w:autoRedefine/>
    <w:uiPriority w:val="39"/>
    <w:semiHidden/>
    <w:unhideWhenUsed/>
    <w:rsid w:val="00C9722F"/>
    <w:pPr>
      <w:spacing w:after="100"/>
      <w:ind w:left="1320"/>
    </w:pPr>
    <w:rPr>
      <w:rFonts w:ascii="Calibri" w:eastAsiaTheme="minorEastAsia" w:hAnsi="Calibri" w:cs="Times New Roman"/>
    </w:rPr>
  </w:style>
  <w:style w:type="paragraph" w:styleId="TOC8">
    <w:name w:val="toc 8"/>
    <w:basedOn w:val="Normal"/>
    <w:next w:val="Normal"/>
    <w:autoRedefine/>
    <w:uiPriority w:val="39"/>
    <w:semiHidden/>
    <w:unhideWhenUsed/>
    <w:rsid w:val="00C9722F"/>
    <w:pPr>
      <w:spacing w:after="100"/>
      <w:ind w:left="1540"/>
    </w:pPr>
    <w:rPr>
      <w:rFonts w:ascii="Calibri" w:eastAsiaTheme="minorEastAsia" w:hAnsi="Calibri" w:cs="Times New Roman"/>
    </w:rPr>
  </w:style>
  <w:style w:type="paragraph" w:styleId="TOC9">
    <w:name w:val="toc 9"/>
    <w:basedOn w:val="Normal"/>
    <w:next w:val="Normal"/>
    <w:autoRedefine/>
    <w:uiPriority w:val="39"/>
    <w:semiHidden/>
    <w:unhideWhenUsed/>
    <w:rsid w:val="00C9722F"/>
    <w:pPr>
      <w:spacing w:after="100"/>
      <w:ind w:left="1760"/>
    </w:pPr>
    <w:rPr>
      <w:rFonts w:ascii="Calibri" w:eastAsiaTheme="minorEastAsia" w:hAnsi="Calibri" w:cs="Times New Roman"/>
    </w:rPr>
  </w:style>
  <w:style w:type="paragraph" w:styleId="Header">
    <w:name w:val="header"/>
    <w:basedOn w:val="Normal"/>
    <w:link w:val="HeaderChar"/>
    <w:uiPriority w:val="99"/>
    <w:semiHidden/>
    <w:unhideWhenUsed/>
    <w:rsid w:val="00C9722F"/>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semiHidden/>
    <w:rsid w:val="00C9722F"/>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9722F"/>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FooterChar">
    <w:name w:val="Footer Char"/>
    <w:basedOn w:val="DefaultParagraphFont"/>
    <w:link w:val="Footer"/>
    <w:uiPriority w:val="99"/>
    <w:semiHidden/>
    <w:rsid w:val="00C9722F"/>
    <w:rPr>
      <w:rFonts w:ascii="Times New Roman" w:eastAsiaTheme="minorEastAsia" w:hAnsi="Times New Roman" w:cs="Times New Roman"/>
      <w:sz w:val="24"/>
      <w:szCs w:val="24"/>
    </w:rPr>
  </w:style>
  <w:style w:type="paragraph" w:styleId="BodyText">
    <w:name w:val="Body Text"/>
    <w:basedOn w:val="Normal"/>
    <w:link w:val="BodyTextChar"/>
    <w:uiPriority w:val="1"/>
    <w:semiHidden/>
    <w:unhideWhenUsed/>
    <w:qFormat/>
    <w:rsid w:val="00C9722F"/>
    <w:pPr>
      <w:widowControl w:val="0"/>
      <w:autoSpaceDE w:val="0"/>
      <w:autoSpaceDN w:val="0"/>
      <w:adjustRightInd w:val="0"/>
      <w:spacing w:after="0" w:line="240" w:lineRule="auto"/>
      <w:ind w:left="120"/>
    </w:pPr>
    <w:rPr>
      <w:rFonts w:ascii="Times New Roman" w:eastAsiaTheme="minorEastAsia" w:hAnsi="Times New Roman" w:cs="Times New Roman"/>
    </w:rPr>
  </w:style>
  <w:style w:type="character" w:customStyle="1" w:styleId="BodyTextChar">
    <w:name w:val="Body Text Char"/>
    <w:basedOn w:val="DefaultParagraphFont"/>
    <w:link w:val="BodyText"/>
    <w:uiPriority w:val="1"/>
    <w:semiHidden/>
    <w:rsid w:val="00C9722F"/>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C9722F"/>
    <w:pPr>
      <w:widowControl w:val="0"/>
      <w:autoSpaceDE w:val="0"/>
      <w:autoSpaceDN w:val="0"/>
      <w:adjustRightInd w:val="0"/>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C9722F"/>
    <w:rPr>
      <w:rFonts w:ascii="Tahoma" w:eastAsiaTheme="minorEastAsia" w:hAnsi="Tahoma" w:cs="Tahoma"/>
      <w:sz w:val="16"/>
      <w:szCs w:val="16"/>
    </w:rPr>
  </w:style>
  <w:style w:type="paragraph" w:styleId="ListParagraph">
    <w:name w:val="List Paragraph"/>
    <w:basedOn w:val="Normal"/>
    <w:uiPriority w:val="1"/>
    <w:qFormat/>
    <w:rsid w:val="00C9722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TOCHeading">
    <w:name w:val="TOC Heading"/>
    <w:basedOn w:val="Heading1"/>
    <w:next w:val="Normal"/>
    <w:uiPriority w:val="39"/>
    <w:semiHidden/>
    <w:unhideWhenUsed/>
    <w:qFormat/>
    <w:rsid w:val="00C9722F"/>
    <w:pPr>
      <w:keepNext/>
      <w:keepLines/>
      <w:widowControl/>
      <w:autoSpaceDE/>
      <w:autoSpaceDN/>
      <w:adjustRightInd/>
      <w:spacing w:before="480" w:line="276" w:lineRule="auto"/>
      <w:outlineLvl w:val="9"/>
    </w:pPr>
    <w:rPr>
      <w:rFonts w:ascii="Cambria" w:eastAsia="MS Gothic" w:hAnsi="Cambria"/>
      <w:color w:val="365F91"/>
      <w:lang w:eastAsia="ja-JP"/>
    </w:rPr>
  </w:style>
  <w:style w:type="paragraph" w:customStyle="1" w:styleId="TableParagraph">
    <w:name w:val="Table Paragraph"/>
    <w:basedOn w:val="Normal"/>
    <w:uiPriority w:val="1"/>
    <w:qFormat/>
    <w:rsid w:val="00C9722F"/>
    <w:pPr>
      <w:widowControl w:val="0"/>
      <w:autoSpaceDE w:val="0"/>
      <w:autoSpaceDN w:val="0"/>
      <w:adjustRightInd w:val="0"/>
      <w:spacing w:after="0"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53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2440</Words>
  <Characters>13909</Characters>
  <Application>Microsoft Office Word</Application>
  <DocSecurity>0</DocSecurity>
  <Lines>115</Lines>
  <Paragraphs>32</Paragraphs>
  <ScaleCrop>false</ScaleCrop>
  <Company>Microsoft</Company>
  <LinksUpToDate>false</LinksUpToDate>
  <CharactersWithSpaces>16317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2017-02-19T07:10:00Z</dcterms:created>
  <dcterms:modified xsi:type="dcterms:W3CDTF">2017-02-19T07:10:00Z</dcterms:modified>
</cp:coreProperties>
</file>