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9141AB" w14:textId="2FD672F3" w:rsidR="003877DA" w:rsidRPr="003877DA" w:rsidRDefault="005F0815" w:rsidP="003877DA">
      <w:pPr>
        <w:pStyle w:val="NoSpacing"/>
        <w:rPr>
          <w:b/>
          <w:i/>
        </w:rPr>
      </w:pPr>
      <w:bookmarkStart w:id="0" w:name="Witness"/>
      <w:r>
        <w:rPr>
          <w:b/>
          <w:noProof/>
        </w:rPr>
        <w:drawing>
          <wp:anchor distT="0" distB="0" distL="114300" distR="114300" simplePos="0" relativeHeight="251658240" behindDoc="0" locked="0" layoutInCell="1" allowOverlap="1" wp14:anchorId="493DF38D" wp14:editId="0810C58E">
            <wp:simplePos x="0" y="0"/>
            <wp:positionH relativeFrom="column">
              <wp:posOffset>0</wp:posOffset>
            </wp:positionH>
            <wp:positionV relativeFrom="paragraph">
              <wp:posOffset>0</wp:posOffset>
            </wp:positionV>
            <wp:extent cx="2157730" cy="3286125"/>
            <wp:effectExtent l="0" t="0" r="0" b="9525"/>
            <wp:wrapSquare wrapText="bothSides"/>
            <wp:docPr id="1" name="Picture 1" descr="A bird swimming in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 for ACX1-CopyinPaintSmall.jpg"/>
                    <pic:cNvPicPr/>
                  </pic:nvPicPr>
                  <pic:blipFill>
                    <a:blip r:embed="rId6">
                      <a:extLst>
                        <a:ext uri="{28A0092B-C50C-407E-A947-70E740481C1C}">
                          <a14:useLocalDpi xmlns:a14="http://schemas.microsoft.com/office/drawing/2010/main" val="0"/>
                        </a:ext>
                      </a:extLst>
                    </a:blip>
                    <a:stretch>
                      <a:fillRect/>
                    </a:stretch>
                  </pic:blipFill>
                  <pic:spPr>
                    <a:xfrm>
                      <a:off x="0" y="0"/>
                      <a:ext cx="2157730" cy="3286125"/>
                    </a:xfrm>
                    <a:prstGeom prst="rect">
                      <a:avLst/>
                    </a:prstGeom>
                  </pic:spPr>
                </pic:pic>
              </a:graphicData>
            </a:graphic>
            <wp14:sizeRelH relativeFrom="margin">
              <wp14:pctWidth>0</wp14:pctWidth>
            </wp14:sizeRelH>
            <wp14:sizeRelV relativeFrom="margin">
              <wp14:pctHeight>0</wp14:pctHeight>
            </wp14:sizeRelV>
          </wp:anchor>
        </w:drawing>
      </w:r>
      <w:r w:rsidR="003877DA" w:rsidRPr="003877DA">
        <w:rPr>
          <w:b/>
        </w:rPr>
        <w:t xml:space="preserve">From </w:t>
      </w:r>
      <w:hyperlink r:id="rId7" w:history="1">
        <w:r w:rsidR="003877DA" w:rsidRPr="005F0815">
          <w:rPr>
            <w:rStyle w:val="Hyperlink"/>
            <w:b/>
            <w:i/>
          </w:rPr>
          <w:t>The Disappearing Andersons of Loon Lake</w:t>
        </w:r>
      </w:hyperlink>
    </w:p>
    <w:p w14:paraId="22377BC4" w14:textId="3A1DB54C" w:rsidR="003877DA" w:rsidRPr="003877DA" w:rsidRDefault="003877DA" w:rsidP="003877DA">
      <w:pPr>
        <w:pStyle w:val="NoSpacing"/>
        <w:rPr>
          <w:b/>
        </w:rPr>
      </w:pPr>
      <w:r w:rsidRPr="009524A4">
        <w:t>An audio book of stories by</w:t>
      </w:r>
      <w:r w:rsidRPr="003877DA">
        <w:rPr>
          <w:b/>
        </w:rPr>
        <w:t xml:space="preserve"> Jess Wells</w:t>
      </w:r>
    </w:p>
    <w:p w14:paraId="23FD3556" w14:textId="46EBA76F" w:rsidR="003877DA" w:rsidRDefault="009524A4" w:rsidP="005E74E2">
      <w:pPr>
        <w:rPr>
          <w:b/>
          <w:bCs/>
        </w:rPr>
      </w:pPr>
      <w:r>
        <w:rPr>
          <w:b/>
          <w:bCs/>
        </w:rPr>
        <w:t xml:space="preserve">Please join me at </w:t>
      </w:r>
      <w:hyperlink r:id="rId8" w:history="1">
        <w:r>
          <w:rPr>
            <w:rStyle w:val="Hyperlink"/>
          </w:rPr>
          <w:t>http://www.jesswells.com/</w:t>
        </w:r>
      </w:hyperlink>
    </w:p>
    <w:p w14:paraId="13A4AE45" w14:textId="20C0EAD2" w:rsidR="005E74E2" w:rsidRPr="005E74E2" w:rsidRDefault="005E74E2" w:rsidP="005E74E2">
      <w:pPr>
        <w:rPr>
          <w:b/>
          <w:bCs/>
        </w:rPr>
      </w:pPr>
      <w:r>
        <w:rPr>
          <w:b/>
          <w:bCs/>
        </w:rPr>
        <w:t>“</w:t>
      </w:r>
      <w:r w:rsidRPr="005E74E2">
        <w:rPr>
          <w:b/>
          <w:bCs/>
        </w:rPr>
        <w:t>The Witness</w:t>
      </w:r>
      <w:r>
        <w:rPr>
          <w:b/>
          <w:bCs/>
        </w:rPr>
        <w:t>”</w:t>
      </w:r>
      <w:bookmarkEnd w:id="0"/>
    </w:p>
    <w:p w14:paraId="2FBE3BAC" w14:textId="77777777" w:rsidR="005E74E2" w:rsidRPr="005E74E2" w:rsidRDefault="005E74E2" w:rsidP="005E74E2">
      <w:r w:rsidRPr="005E74E2">
        <w:t xml:space="preserve">Rebecca Carlson realized just as her troubles were ending that if she hadn’t been identified as a witness to a murder and forced to shed her identity like boots in a mud room, she never would have become the celebrated and tragic writer of brilliant poetry. </w:t>
      </w:r>
    </w:p>
    <w:p w14:paraId="30040E93" w14:textId="6668A200" w:rsidR="005E74E2" w:rsidRPr="005E74E2" w:rsidRDefault="005E74E2" w:rsidP="005E74E2">
      <w:r w:rsidRPr="005E74E2">
        <w:t xml:space="preserve">She had given a reading from her fourth chapbook of poetry at an obscure bookstore in Detroit but, leaving, she missed the freeway entrance and she cussed under her breath as she turned into a dead end, locked her doors, turned again, gripped the wheel as the roads became more broken, the buildings burned out and boarded up. Road signs were gone, indicator lights, even stop signs had disappeared in this junk-yard neighborhood and, with an explosion she first thought was </w:t>
      </w:r>
      <w:r w:rsidR="001E19B5" w:rsidRPr="005E74E2">
        <w:t>gunfire</w:t>
      </w:r>
      <w:r w:rsidRPr="005E74E2">
        <w:t xml:space="preserve">, Rebecca’s front tire blew out. She considered staying locked in her car until the police came but assumed those services had disappeared like the stop signs; she considered calling for road-side assistance but knew there were parts of Detroit where taxis and tow-trucks wouldn’t venture so with a sudden bravado (or was it panic, she wondered later,) she decided the fastest way out was to do it herself. Crouching over the tire and a jack that she couldn’t figure out, Rebecca suddenly looked up and was hit in the face by a tire iron wielded by a hand with alternating gold rings. </w:t>
      </w:r>
    </w:p>
    <w:p w14:paraId="26AFF61F" w14:textId="77777777" w:rsidR="005E74E2" w:rsidRPr="005E74E2" w:rsidRDefault="005E74E2" w:rsidP="005E74E2">
      <w:r w:rsidRPr="005E74E2">
        <w:t xml:space="preserve">Other than the nightmarish advance of cast iron inches from her eyes she hadn’t seen a violent crime, hadn’t really been a witness to anything. But the man with alternating gold rings was a powerful and brutal drug lord that the FBI had finally apprehended so while Rebecca was unconscious, discovered hours later by a patrol car that called for double back-up before it pulled up beside her, it was decided by the FBI that her appearance should be altered and she should be put into the Witness Protection Program. She was relocated to a tiny house on the banks of Loon Lake as the long, slow trial was prepared. </w:t>
      </w:r>
    </w:p>
    <w:p w14:paraId="4781B923" w14:textId="77777777" w:rsidR="005E74E2" w:rsidRPr="005E74E2" w:rsidRDefault="005E74E2" w:rsidP="005E74E2">
      <w:r w:rsidRPr="005E74E2">
        <w:t xml:space="preserve">For Rebecca, every look in the mirror felt like another assault. Her button nose was now a pug-like mess; her long brunette hair had been cropped and dyed blonde. She had a patched-together look and her scars were long and tight. Every morning she bolted awake as the specter of the iron bar neared her face. </w:t>
      </w:r>
    </w:p>
    <w:p w14:paraId="56A83E31" w14:textId="77777777" w:rsidR="005E74E2" w:rsidRPr="005E74E2" w:rsidRDefault="005E74E2" w:rsidP="005E74E2">
      <w:r w:rsidRPr="005E74E2">
        <w:t>The Program filled her little house with thrift-store furniture and jumble-sale plates; the night was so dark it frightened her, the call of the loon was eerie, and when she went into town the hardware store looked like something that had been plucked from the wreckage of Detroit and thrown into the weeds of Loon Lake. The program re-named her Suzanne Clark and found her a job as a teacher of literature at a community college in Alpena but pointedly told her that she could never again write under her own name.</w:t>
      </w:r>
    </w:p>
    <w:p w14:paraId="0F66CCC6" w14:textId="3A20016B" w:rsidR="005E74E2" w:rsidRPr="005E74E2" w:rsidRDefault="005E74E2" w:rsidP="005E74E2">
      <w:r w:rsidRPr="005E74E2">
        <w:t>Rebecca fell into a terrible funk -- now she was ugly and out of print -- and she worried about how her mother was coping, as she was the only one aware that she was in the Program but without knowledge of her whereabouts. Clark/Carlson was sad to have left all her friends in the suburbs of Detroit wrestling with the pain over her supposed death</w:t>
      </w:r>
      <w:r w:rsidR="001E19B5">
        <w:t>,</w:t>
      </w:r>
      <w:r w:rsidRPr="005E74E2">
        <w:t xml:space="preserve"> but she was especially hurt to be cut off from herself, the writer. She was never to publish again, they said. She wrote in her journal obsessively, railing against her condition, pages of anger, poems of revenge but on one of their visits the Protection Program marshals made her burn all of her papers, fearing a link from her new name to her previous. </w:t>
      </w:r>
    </w:p>
    <w:p w14:paraId="75CA7BC7" w14:textId="77777777" w:rsidR="005E74E2" w:rsidRPr="005E74E2" w:rsidRDefault="005E74E2" w:rsidP="005E74E2">
      <w:r w:rsidRPr="005E74E2">
        <w:t xml:space="preserve">Just when she became enraged over the stifling of her voice, the program fabricated a convincing story of her death with a description of her writing that was so glowing that her obituary was carried in several prominent literary journals that were then forwarded to her by the program. </w:t>
      </w:r>
    </w:p>
    <w:p w14:paraId="73FB75CE" w14:textId="77777777" w:rsidR="005E74E2" w:rsidRPr="005E74E2" w:rsidRDefault="005E74E2" w:rsidP="005E74E2">
      <w:r w:rsidRPr="005E74E2">
        <w:lastRenderedPageBreak/>
        <w:t>The notoriety gave her pause. Rebecca was surprised and pleased that the literary journals considered her worthy of an obituary. A fresh voice, they said, writing that was nuanced and insightful. She cut off her name from the obit, photocopied and enlarged the kudos for her work and boldly framed them. She hadn’t thought she would ever warrant such a thing. The obituary filled her with pride. She had her hair styled to cover the worst of her scars, bought new lipstick, and settled into her life as Professor Suzanne Clark. The high-priced lawyers for the criminal and the over-worked prosecutors for the state dragged the trial preparations on.</w:t>
      </w:r>
    </w:p>
    <w:p w14:paraId="10E34B10" w14:textId="77777777" w:rsidR="005E74E2" w:rsidRPr="005E74E2" w:rsidRDefault="005E74E2" w:rsidP="005E74E2">
      <w:r w:rsidRPr="005E74E2">
        <w:t xml:space="preserve">Teaching literature was somewhat gratifying to her: it included poetry after all. The second semester she slipped into the syllabi some of her own poems—the poems of Rebecca Carlson, that is. It felt a bit odd but then vindicating to stride in front of the whiteboard talking about herself in the third person, to extol her own abilities as if they were of someone outside of herself. Her students didn’t laugh, didn’t roll their eyes; they took notes, they wrote essays about her. It was a small deception, she thought at the time, but not entirely dishonest. A lot of professors teach their own work and she was doing it under another name to protect herself, wasn’t she? </w:t>
      </w:r>
    </w:p>
    <w:p w14:paraId="7AC35596" w14:textId="77777777" w:rsidR="005E74E2" w:rsidRPr="005E74E2" w:rsidRDefault="005E74E2" w:rsidP="005E74E2">
      <w:r w:rsidRPr="005E74E2">
        <w:t>At first, her own work was just a part of her classes. Then Prof. Clark began publishing papers in journals of literary criticism in which she outlined the bold vision of Carlson’s work. Clark wrote a Wikipedia page on Carlson. At that point she realized that there was a mad little advantage for her here and she went into the department head’s office and proposed that she teach an entire class on the ground-breaking but under-appreciated writer, Rebecca Carlson. The woman’s tragic death added a special sheen to her work, it seemed, and the following semesters the class became very popular. Clark took out a Google Alert to keep tabs on her previous identity and the references began to mushroom. Students at other colleges began publishing analytic works on Carlson. The chapbooks sold out and then were reprinted. Her nightmares of iron rods were replaced by visions of the calming reviews in their quiet frames. She memorized them; she knew the line-breaks, the attribution. She received an increasing number of posthumous accolades that were sent to her mother, who forwarded them to the program, who delivered them to her. It thrilled her. Before the school year ended, Clark had become known as the national expert on Carlson and was asked to speak at several conferences because of her devotion and singular focus on the author, the organizers said. Professors across the country, either sheep-like or competitive, followed Clark’s lead, and also began teaching the tragic artist, Rebecca Carlson.</w:t>
      </w:r>
    </w:p>
    <w:p w14:paraId="32B76536" w14:textId="77777777" w:rsidR="005E74E2" w:rsidRPr="005E74E2" w:rsidRDefault="005E74E2" w:rsidP="005E74E2">
      <w:r w:rsidRPr="005E74E2">
        <w:t xml:space="preserve">But, of course, Clark/Carlson was a real writer, unsatisfied with simply analyzing what she had done before. She had to write but had no venue, no name. Prof. Clark was unwilling to build her own notoriety under her new name when she had expended so much energy augmenting Rebecca Carlson’s stature. Even worse, the work of Clark would be identical in tone and focus to Carlson and so she, Clark, would be accused of being a pale reflection of Carlson, to be a second-rate mirror of the poet that she promoted. She would be accused of being one of those professors who are considered pathetic in the way that they are subsumed by their topic. She had to either publish the new work as Carlson’s or not publish at all. And a real writer has to publish. </w:t>
      </w:r>
    </w:p>
    <w:p w14:paraId="40B29D10" w14:textId="13FBB373" w:rsidR="005E74E2" w:rsidRPr="005E74E2" w:rsidRDefault="005E74E2" w:rsidP="005E74E2">
      <w:r w:rsidRPr="005E74E2">
        <w:t>On the horns of her new dilemma, Clark got wildly drunk on gin on her porch on Loon Lake</w:t>
      </w:r>
      <w:r w:rsidR="001E19B5">
        <w:t xml:space="preserve"> </w:t>
      </w:r>
      <w:r w:rsidRPr="005E74E2">
        <w:t xml:space="preserve">and woke up on the couch inside to discover that she had written a damn good poem at some point in the night. So, first things first, she started to write new work and hide the poems away. </w:t>
      </w:r>
    </w:p>
    <w:p w14:paraId="1F403D7D" w14:textId="77777777" w:rsidR="005E74E2" w:rsidRPr="005E74E2" w:rsidRDefault="005E74E2" w:rsidP="005E74E2">
      <w:r w:rsidRPr="005E74E2">
        <w:t>They poured out of her, better than anything she had written before and she wondered if it was because she could be more courageous hiding behind her dual identity, whether she was simply improving her craft, or whether the pain of her latest experiences was quality fodder for art.</w:t>
      </w:r>
    </w:p>
    <w:p w14:paraId="7E83B39B" w14:textId="77777777" w:rsidR="005E74E2" w:rsidRPr="005E74E2" w:rsidRDefault="005E74E2" w:rsidP="005E74E2">
      <w:r w:rsidRPr="005E74E2">
        <w:t>The desire to publish her new work (and to also have new works to analyze) was so strong that just prior to the new school year, she ‘discovered a box of Rebecca’s unpublished papers in Carlson’s mother’s garage.’ She explained to the department head that, because of Clark’s standing as the nation’s expert on Carlson, Carlson’s mother had sent the papers to her. In fact, it had taken several weeks of research on how to make the poems appear to be on old paper, to erase copies of computer files that pre-dated the discovery, to ensure there was no reference to the tire iron; to cover her tracks in a hundred ways.</w:t>
      </w:r>
    </w:p>
    <w:p w14:paraId="1D8E414A" w14:textId="4035849E" w:rsidR="005E74E2" w:rsidRPr="005E74E2" w:rsidRDefault="005E74E2" w:rsidP="005E74E2">
      <w:r w:rsidRPr="005E74E2">
        <w:t xml:space="preserve">The new poems were a wild success, published in literary journals that Clark/Carlson had never dreamed she could have reached, always with a short blurb describing her tragic death (and royalties sent to her mother). Suddenly Carlson had a ‘later period’ in her vitae; the posthumous work was compared against the early work; graduate students wrote their theses on Carlson’s emotional landscape and her development as a writer. And the following year, as the arraignment and technicalities bogged the trial further, the University of Chicago’s literary conference sponsored an entire half-day seminar on The Tragic Genius of Rebecca Carlson, with hanging fabric panels of her </w:t>
      </w:r>
      <w:r w:rsidRPr="005E74E2">
        <w:lastRenderedPageBreak/>
        <w:t xml:space="preserve">(previous) portrait and special editions of her collected works. Professor Clark was told that her request to speak on the panel had to be judged against three dozen other requests, since Carlson Studies was now a competitive and crowded field. The news put her on an emotional </w:t>
      </w:r>
      <w:r w:rsidR="001E19B5" w:rsidRPr="005E74E2">
        <w:t>seesaw</w:t>
      </w:r>
      <w:r w:rsidRPr="005E74E2">
        <w:t>: thrilled that her work was getting attention, furious that she couldn’t pronounce herself as the ultimate authority.</w:t>
      </w:r>
    </w:p>
    <w:p w14:paraId="756B70A6" w14:textId="070A7006" w:rsidR="005E74E2" w:rsidRPr="005E74E2" w:rsidRDefault="005E74E2" w:rsidP="005E74E2">
      <w:r w:rsidRPr="005E74E2">
        <w:t xml:space="preserve">Just prior to attending the conference, she received notice that the man with alternating gold rings had been killed by a knifing in jail and that she was no longer required to be in the Witness Protection program. But she had replaced the furniture, had learned to love the loons; she had plans to buy a boat and try her hand at blue-gill fishing. Her friends had moved on with their lives and who knew if they would ever forgive her for the deception. Her mother drove up to see her as soon as Rebecca told her the </w:t>
      </w:r>
      <w:r w:rsidR="001E19B5" w:rsidRPr="005E74E2">
        <w:t>news,</w:t>
      </w:r>
      <w:r w:rsidRPr="005E74E2">
        <w:t xml:space="preserve"> but Rebecca convinced her that they should continue the ruse for safety’s sake, knowing that mothers opt for that first above all else. Rebecca knew, though, that she had crossed a line and couldn’t retreat: if she revealed her identity, her academic reputation would be ruined, as would her literary. Running from a criminal, she had turned herself into a criminal, actively and purposely fraudulent, and while she originally had thought that her literary reputation had soared because of a long-overdue recognition, the option of back-tracking to her original identity made it clear to her that Carlson’s fame was because Clark had built the band-wagon herself and had used her position as a professor to pull people on board. </w:t>
      </w:r>
    </w:p>
    <w:p w14:paraId="35CD760F" w14:textId="22DD8D9E" w:rsidR="005E74E2" w:rsidRPr="005E74E2" w:rsidRDefault="005E74E2" w:rsidP="005E74E2">
      <w:r w:rsidRPr="005E74E2">
        <w:t xml:space="preserve">She made it onto the panel in Chicago and the banners of her own face hanging behind her made her very nervous. </w:t>
      </w:r>
      <w:r w:rsidR="001E19B5" w:rsidRPr="005E74E2">
        <w:t>Surely,</w:t>
      </w:r>
      <w:r w:rsidRPr="005E74E2">
        <w:t xml:space="preserve"> they could see the resemblance. They could not. She was also startled that the keynote was not given by her, but by a white-haired, heavy-set man from the University of Denver who put her work ‘in the context of the ruin porn of Detroit.’ The second speaker denigrated Carlson’s later poems as lacking the fresh vitality of the first and suggested that Carlson may have been suicidal when she wrote them. The third speaker attributed Carlson’s motivation for a few of the poems to jealousy toward her mother and it was all Clark could do to not jump up and blow her cover. But she was stuck. She could bluster and harrumph about her own </w:t>
      </w:r>
      <w:r w:rsidR="001E19B5" w:rsidRPr="005E74E2">
        <w:t>expertise,</w:t>
      </w:r>
      <w:r w:rsidRPr="005E74E2">
        <w:t xml:space="preserve"> but she had been beaten at her own game; other professors were now making a living off analyzing her writing and they were receiving more attention than she did. Rebecca Carlson now lived as a separate entity from Suzanne Clark, and it felt like a death. It was not a birth, the birthing of Rebecca Carlson separate from Clark, it was a death of a twin, a Siamese separation, a banishment that eclipsed the trip from Detroit. Sitting on the dais with signs of her success all around her, Clark/Carlson felt as if the theft of her life was now complete. Short of discovering yet another box of writings (and how suspicious would that be?) there was no way to write under Carlson, which meant that Clark now had nothing more to say. She owned neither her own writing voice nor the analysis of that writing. She had nothing. Both lives had been stolen from her. No, she thought, one had been stolen and she had thrown the other away. And so, listening to panelists drone on about her, she regarded the conference program as more an obituary than her obituary and covered with her hands the headline that shouted her former name, as sorrow and loss filled her eyes. </w:t>
      </w:r>
    </w:p>
    <w:p w14:paraId="2636EAB4" w14:textId="51049384" w:rsidR="005E74E2" w:rsidRDefault="005E74E2" w:rsidP="005E74E2"/>
    <w:p w14:paraId="379C147B" w14:textId="77777777" w:rsidR="005F0815" w:rsidRPr="005E74E2" w:rsidRDefault="005F0815" w:rsidP="005E74E2"/>
    <w:p w14:paraId="48DA9FEC" w14:textId="5301539D" w:rsidR="009524A4" w:rsidRPr="0043684E" w:rsidRDefault="009524A4" w:rsidP="009524A4">
      <w:pPr>
        <w:pStyle w:val="NoSpacing"/>
        <w:rPr>
          <w:b/>
        </w:rPr>
      </w:pPr>
      <w:r w:rsidRPr="0043684E">
        <w:rPr>
          <w:b/>
        </w:rPr>
        <w:t xml:space="preserve">Please join me at </w:t>
      </w:r>
      <w:hyperlink r:id="rId9" w:history="1">
        <w:r w:rsidRPr="0043684E">
          <w:rPr>
            <w:rStyle w:val="Hyperlink"/>
            <w:b/>
          </w:rPr>
          <w:t>www.jesswells.com</w:t>
        </w:r>
      </w:hyperlink>
      <w:r w:rsidRPr="0043684E">
        <w:rPr>
          <w:b/>
        </w:rPr>
        <w:t xml:space="preserve"> to read my blog posts, and keep in touch via social media:</w:t>
      </w:r>
    </w:p>
    <w:p w14:paraId="0635F7BB" w14:textId="77777777" w:rsidR="009524A4" w:rsidRPr="0043684E" w:rsidRDefault="009524A4" w:rsidP="009524A4">
      <w:pPr>
        <w:pStyle w:val="NoSpacing"/>
      </w:pPr>
    </w:p>
    <w:p w14:paraId="5F6D6FFD" w14:textId="77777777" w:rsidR="009524A4" w:rsidRPr="0043684E" w:rsidRDefault="009524A4" w:rsidP="009524A4">
      <w:pPr>
        <w:pStyle w:val="NoSpacing"/>
      </w:pPr>
      <w:hyperlink r:id="rId10" w:history="1">
        <w:r w:rsidRPr="0043684E">
          <w:rPr>
            <w:rStyle w:val="Hyperlink"/>
          </w:rPr>
          <w:t>Facebook Author Page</w:t>
        </w:r>
      </w:hyperlink>
    </w:p>
    <w:p w14:paraId="046E1973" w14:textId="77777777" w:rsidR="009524A4" w:rsidRPr="0043684E" w:rsidRDefault="009524A4" w:rsidP="009524A4">
      <w:pPr>
        <w:pStyle w:val="NoSpacing"/>
      </w:pPr>
      <w:hyperlink r:id="rId11" w:history="1">
        <w:r w:rsidRPr="0043684E">
          <w:rPr>
            <w:rStyle w:val="Hyperlink"/>
          </w:rPr>
          <w:t>Instagram</w:t>
        </w:r>
      </w:hyperlink>
    </w:p>
    <w:p w14:paraId="0ED310C5" w14:textId="77777777" w:rsidR="009524A4" w:rsidRPr="0043684E" w:rsidRDefault="009524A4" w:rsidP="009524A4">
      <w:pPr>
        <w:pStyle w:val="NoSpacing"/>
      </w:pPr>
      <w:r w:rsidRPr="0043684E">
        <w:t>Twitter: @</w:t>
      </w:r>
      <w:proofErr w:type="spellStart"/>
      <w:r w:rsidRPr="0043684E">
        <w:t>JessWellsAuthor</w:t>
      </w:r>
      <w:proofErr w:type="spellEnd"/>
    </w:p>
    <w:p w14:paraId="52370DB0" w14:textId="77777777" w:rsidR="009524A4" w:rsidRPr="0043684E" w:rsidRDefault="009524A4" w:rsidP="009524A4">
      <w:pPr>
        <w:pStyle w:val="NoSpacing"/>
      </w:pPr>
      <w:hyperlink r:id="rId12" w:history="1">
        <w:r w:rsidRPr="0043684E">
          <w:rPr>
            <w:rStyle w:val="Hyperlink"/>
          </w:rPr>
          <w:t>Goodreads</w:t>
        </w:r>
      </w:hyperlink>
    </w:p>
    <w:p w14:paraId="2514F4A7" w14:textId="77777777" w:rsidR="009524A4" w:rsidRPr="0043684E" w:rsidRDefault="009524A4" w:rsidP="009524A4">
      <w:pPr>
        <w:pStyle w:val="NoSpacing"/>
      </w:pPr>
      <w:hyperlink r:id="rId13" w:history="1">
        <w:r w:rsidRPr="0043684E">
          <w:rPr>
            <w:rStyle w:val="Hyperlink"/>
          </w:rPr>
          <w:t>Amazon.com Author Page</w:t>
        </w:r>
      </w:hyperlink>
    </w:p>
    <w:p w14:paraId="2FFA6ABC" w14:textId="77777777" w:rsidR="009524A4" w:rsidRPr="0043684E" w:rsidRDefault="009524A4" w:rsidP="009524A4">
      <w:pPr>
        <w:pStyle w:val="NoSpacing"/>
      </w:pPr>
      <w:hyperlink r:id="rId14" w:history="1">
        <w:r w:rsidRPr="0043684E">
          <w:rPr>
            <w:rStyle w:val="Hyperlink"/>
          </w:rPr>
          <w:t>LinkedIn</w:t>
        </w:r>
      </w:hyperlink>
    </w:p>
    <w:p w14:paraId="34DD6D63" w14:textId="77777777" w:rsidR="009524A4" w:rsidRPr="0043684E" w:rsidRDefault="009524A4" w:rsidP="009524A4">
      <w:pPr>
        <w:pStyle w:val="NoSpacing"/>
      </w:pPr>
      <w:hyperlink r:id="rId15" w:history="1">
        <w:proofErr w:type="spellStart"/>
        <w:r w:rsidRPr="0043684E">
          <w:rPr>
            <w:rStyle w:val="Hyperlink"/>
          </w:rPr>
          <w:t>AuthorsDen</w:t>
        </w:r>
        <w:proofErr w:type="spellEnd"/>
      </w:hyperlink>
    </w:p>
    <w:p w14:paraId="2DBA468F" w14:textId="77777777" w:rsidR="009524A4" w:rsidRPr="0043684E" w:rsidRDefault="009524A4" w:rsidP="009524A4">
      <w:pPr>
        <w:pStyle w:val="NoSpacing"/>
      </w:pPr>
      <w:hyperlink r:id="rId16" w:history="1">
        <w:proofErr w:type="spellStart"/>
        <w:r w:rsidRPr="0043684E">
          <w:rPr>
            <w:rStyle w:val="Hyperlink"/>
          </w:rPr>
          <w:t>BookBub</w:t>
        </w:r>
        <w:proofErr w:type="spellEnd"/>
      </w:hyperlink>
    </w:p>
    <w:p w14:paraId="5E319C63" w14:textId="77777777" w:rsidR="009524A4" w:rsidRPr="0043684E" w:rsidRDefault="009524A4" w:rsidP="009524A4">
      <w:pPr>
        <w:pStyle w:val="NoSpacing"/>
      </w:pPr>
      <w:hyperlink r:id="rId17" w:history="1">
        <w:proofErr w:type="spellStart"/>
        <w:r w:rsidRPr="0043684E">
          <w:rPr>
            <w:rStyle w:val="Hyperlink"/>
          </w:rPr>
          <w:t>Smashwords</w:t>
        </w:r>
        <w:proofErr w:type="spellEnd"/>
      </w:hyperlink>
    </w:p>
    <w:p w14:paraId="304963E6" w14:textId="77777777" w:rsidR="009524A4" w:rsidRPr="0043684E" w:rsidRDefault="009524A4" w:rsidP="009524A4">
      <w:pPr>
        <w:pStyle w:val="NoSpacing"/>
      </w:pPr>
      <w:hyperlink r:id="rId18" w:history="1">
        <w:r w:rsidRPr="0043684E">
          <w:rPr>
            <w:rStyle w:val="Hyperlink"/>
          </w:rPr>
          <w:t>Audible</w:t>
        </w:r>
      </w:hyperlink>
    </w:p>
    <w:p w14:paraId="0CC2FFBC" w14:textId="74F1998E" w:rsidR="009524A4" w:rsidRDefault="009524A4" w:rsidP="009524A4">
      <w:pPr>
        <w:pStyle w:val="NoSpacing"/>
      </w:pPr>
      <w:bookmarkStart w:id="1" w:name="_Hlk9405878"/>
    </w:p>
    <w:p w14:paraId="739CCF86" w14:textId="77777777" w:rsidR="009524A4" w:rsidRPr="0043684E" w:rsidRDefault="009524A4" w:rsidP="009524A4">
      <w:pPr>
        <w:pStyle w:val="NoSpacing"/>
      </w:pPr>
    </w:p>
    <w:p w14:paraId="2FD9749D" w14:textId="77777777" w:rsidR="009524A4" w:rsidRPr="003C387C" w:rsidRDefault="009524A4" w:rsidP="009524A4">
      <w:pPr>
        <w:pStyle w:val="NoSpacing"/>
      </w:pPr>
      <w:hyperlink r:id="rId19" w:history="1">
        <w:r w:rsidRPr="003C387C">
          <w:rPr>
            <w:rStyle w:val="Hyperlink"/>
            <w:i/>
          </w:rPr>
          <w:t>A Slender Tether</w:t>
        </w:r>
      </w:hyperlink>
    </w:p>
    <w:p w14:paraId="445B700B" w14:textId="77777777" w:rsidR="009524A4" w:rsidRDefault="009524A4" w:rsidP="009524A4">
      <w:pPr>
        <w:pStyle w:val="NoSpacing"/>
      </w:pPr>
      <w:r>
        <w:t xml:space="preserve">Amid the violent weather of Europe’s Little Ice Age, </w:t>
      </w:r>
      <w:hyperlink r:id="rId20" w:history="1">
        <w:r w:rsidRPr="00546498">
          <w:rPr>
            <w:rStyle w:val="Hyperlink"/>
            <w:i/>
          </w:rPr>
          <w:t>A Slender Tether</w:t>
        </w:r>
      </w:hyperlink>
      <w:r>
        <w:t xml:space="preserve"> offers three compelling tales of self-discovery, woven into a rich tapestry of 14</w:t>
      </w:r>
      <w:r w:rsidRPr="00733925">
        <w:rPr>
          <w:vertAlign w:val="superscript"/>
        </w:rPr>
        <w:t>th</w:t>
      </w:r>
      <w:r>
        <w:t xml:space="preserve"> century France. Christine de </w:t>
      </w:r>
      <w:proofErr w:type="spellStart"/>
      <w:r>
        <w:t>Pizan</w:t>
      </w:r>
      <w:proofErr w:type="spellEnd"/>
      <w:r>
        <w:t xml:space="preserve">, daughter of a disgraced court physician and astrologer, grapples with her ambition to be the first woman writer of France. A doctor finds an unusual way to cope with the death of his wife. And opportunity alternates with disasters in the life of four commoners, yoked by necessity: </w:t>
      </w:r>
      <w:r>
        <w:lastRenderedPageBreak/>
        <w:t>a papermaker struggling to keep his business, a falconer with a mysterious past, a merchant’s daughter frantic to avoid an arranged marriage, and a down-on-his-luck musician with a broken guitar and the voice of an angel.</w:t>
      </w:r>
    </w:p>
    <w:bookmarkEnd w:id="1"/>
    <w:p w14:paraId="02E63B01" w14:textId="77777777" w:rsidR="009524A4" w:rsidRDefault="009524A4" w:rsidP="009524A4">
      <w:pPr>
        <w:pStyle w:val="NoSpacing"/>
      </w:pPr>
    </w:p>
    <w:p w14:paraId="55724325" w14:textId="77777777" w:rsidR="009524A4" w:rsidRPr="0030305C" w:rsidRDefault="009524A4" w:rsidP="009524A4">
      <w:pPr>
        <w:pStyle w:val="NoSpacing"/>
        <w:rPr>
          <w:i/>
        </w:rPr>
      </w:pPr>
      <w:hyperlink r:id="rId21" w:history="1">
        <w:r w:rsidRPr="0030305C">
          <w:rPr>
            <w:rStyle w:val="Hyperlink"/>
            <w:i/>
          </w:rPr>
          <w:t>The Mandrake Broom</w:t>
        </w:r>
      </w:hyperlink>
    </w:p>
    <w:p w14:paraId="1B86BB9C" w14:textId="77777777" w:rsidR="009524A4" w:rsidRDefault="009524A4" w:rsidP="009524A4">
      <w:pPr>
        <w:pStyle w:val="NoSpacing"/>
      </w:pPr>
      <w:r>
        <w:t xml:space="preserve">A historical novel based in Europe 1465-1540, dramatizes one woman’s courageous fight to save medical knowledge during the witch-burning times. Luccia Alimenti, daughter of a medical professor at the University of Salerno, Italy, is destined to carry ancient texts and herbal lore into the dangerous and groundbreaking future. Fiona, her Irish godmother, tries to protect her and forge a family while struggling with epilepsy and grief. Marcelle, a hunter and co-conspirator, takes up arms for revenge when they are pushed to the brink. Theo Paracelsus, father of modern chemistry, a brilliant eunuch and addict, works with Luccia to forge a bridge between the new and old medicines. </w:t>
      </w:r>
      <w:r w:rsidRPr="00042B30">
        <w:t xml:space="preserve">The Mandrake Broom </w:t>
      </w:r>
      <w:r>
        <w:t>involves the tension between visibility and invisibility, between internal strength and external powerlessness, and the continually fluid interplay of those factors, while it takes the reader through persecution and plague, love and joy, and the struggle for unity.</w:t>
      </w:r>
    </w:p>
    <w:p w14:paraId="23D6B949" w14:textId="77777777" w:rsidR="005E74E2" w:rsidRPr="005E74E2" w:rsidRDefault="005E74E2" w:rsidP="005E74E2"/>
    <w:p w14:paraId="7F8EDA57" w14:textId="77777777" w:rsidR="005E74E2" w:rsidRPr="005E74E2" w:rsidRDefault="005E74E2" w:rsidP="005E74E2"/>
    <w:p w14:paraId="51C43F36" w14:textId="6B32DA34" w:rsidR="00F55A0E" w:rsidRPr="005F0815" w:rsidRDefault="00F55A0E">
      <w:pPr>
        <w:rPr>
          <w:bCs/>
        </w:rPr>
      </w:pPr>
      <w:bookmarkStart w:id="2" w:name="_GoBack"/>
      <w:bookmarkEnd w:id="2"/>
    </w:p>
    <w:sectPr w:rsidR="00F55A0E" w:rsidRPr="005F0815" w:rsidSect="005E74E2">
      <w:headerReference w:type="default" r:id="rId2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C2D789" w14:textId="77777777" w:rsidR="006D59CD" w:rsidRDefault="006D59CD" w:rsidP="005E74E2">
      <w:pPr>
        <w:spacing w:before="0" w:after="0"/>
      </w:pPr>
      <w:r>
        <w:separator/>
      </w:r>
    </w:p>
  </w:endnote>
  <w:endnote w:type="continuationSeparator" w:id="0">
    <w:p w14:paraId="6057CA3D" w14:textId="77777777" w:rsidR="006D59CD" w:rsidRDefault="006D59CD" w:rsidP="005E74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A50135" w14:textId="77777777" w:rsidR="006D59CD" w:rsidRDefault="006D59CD" w:rsidP="005E74E2">
      <w:pPr>
        <w:spacing w:before="0" w:after="0"/>
      </w:pPr>
      <w:r>
        <w:separator/>
      </w:r>
    </w:p>
  </w:footnote>
  <w:footnote w:type="continuationSeparator" w:id="0">
    <w:p w14:paraId="481EE5FA" w14:textId="77777777" w:rsidR="006D59CD" w:rsidRDefault="006D59CD" w:rsidP="005E74E2">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26802848"/>
      <w:docPartObj>
        <w:docPartGallery w:val="Page Numbers (Top of Page)"/>
        <w:docPartUnique/>
      </w:docPartObj>
    </w:sdtPr>
    <w:sdtEndPr>
      <w:rPr>
        <w:noProof/>
      </w:rPr>
    </w:sdtEndPr>
    <w:sdtContent>
      <w:p w14:paraId="02E690B2" w14:textId="3E87374E" w:rsidR="005E74E2" w:rsidRDefault="005E74E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80C0A7D" w14:textId="77777777" w:rsidR="005E74E2" w:rsidRDefault="005E74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4E2"/>
    <w:rsid w:val="001A55F4"/>
    <w:rsid w:val="001E19B5"/>
    <w:rsid w:val="002E6019"/>
    <w:rsid w:val="003877DA"/>
    <w:rsid w:val="005E74E2"/>
    <w:rsid w:val="005F0815"/>
    <w:rsid w:val="006D59CD"/>
    <w:rsid w:val="009524A4"/>
    <w:rsid w:val="00A24C18"/>
    <w:rsid w:val="00F55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2476B"/>
  <w15:chartTrackingRefBased/>
  <w15:docId w15:val="{3F8BF6BA-56DA-42F9-86F5-3BEDB3C7A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4C18"/>
    <w:pPr>
      <w:spacing w:before="120" w:after="320" w:line="240" w:lineRule="auto"/>
    </w:pPr>
    <w:rPr>
      <w:rFonts w:ascii="Arial" w:hAnsi="Arial"/>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74E2"/>
    <w:pPr>
      <w:tabs>
        <w:tab w:val="center" w:pos="4680"/>
        <w:tab w:val="right" w:pos="9360"/>
      </w:tabs>
      <w:spacing w:before="0" w:after="0"/>
    </w:pPr>
  </w:style>
  <w:style w:type="character" w:customStyle="1" w:styleId="HeaderChar">
    <w:name w:val="Header Char"/>
    <w:basedOn w:val="DefaultParagraphFont"/>
    <w:link w:val="Header"/>
    <w:uiPriority w:val="99"/>
    <w:rsid w:val="005E74E2"/>
    <w:rPr>
      <w:rFonts w:ascii="Arial" w:hAnsi="Arial"/>
      <w:sz w:val="18"/>
    </w:rPr>
  </w:style>
  <w:style w:type="paragraph" w:styleId="Footer">
    <w:name w:val="footer"/>
    <w:basedOn w:val="Normal"/>
    <w:link w:val="FooterChar"/>
    <w:uiPriority w:val="99"/>
    <w:unhideWhenUsed/>
    <w:rsid w:val="005E74E2"/>
    <w:pPr>
      <w:tabs>
        <w:tab w:val="center" w:pos="4680"/>
        <w:tab w:val="right" w:pos="9360"/>
      </w:tabs>
      <w:spacing w:before="0" w:after="0"/>
    </w:pPr>
  </w:style>
  <w:style w:type="character" w:customStyle="1" w:styleId="FooterChar">
    <w:name w:val="Footer Char"/>
    <w:basedOn w:val="DefaultParagraphFont"/>
    <w:link w:val="Footer"/>
    <w:uiPriority w:val="99"/>
    <w:rsid w:val="005E74E2"/>
    <w:rPr>
      <w:rFonts w:ascii="Arial" w:hAnsi="Arial"/>
      <w:sz w:val="18"/>
    </w:rPr>
  </w:style>
  <w:style w:type="paragraph" w:styleId="NoSpacing">
    <w:name w:val="No Spacing"/>
    <w:uiPriority w:val="1"/>
    <w:qFormat/>
    <w:rsid w:val="003877DA"/>
    <w:pPr>
      <w:spacing w:after="0" w:line="240" w:lineRule="auto"/>
    </w:pPr>
    <w:rPr>
      <w:rFonts w:ascii="Arial" w:hAnsi="Arial"/>
      <w:sz w:val="18"/>
    </w:rPr>
  </w:style>
  <w:style w:type="character" w:styleId="Hyperlink">
    <w:name w:val="Hyperlink"/>
    <w:basedOn w:val="DefaultParagraphFont"/>
    <w:uiPriority w:val="99"/>
    <w:unhideWhenUsed/>
    <w:rsid w:val="009524A4"/>
    <w:rPr>
      <w:color w:val="0000FF"/>
      <w:u w:val="single"/>
    </w:rPr>
  </w:style>
  <w:style w:type="character" w:styleId="UnresolvedMention">
    <w:name w:val="Unresolved Mention"/>
    <w:basedOn w:val="DefaultParagraphFont"/>
    <w:uiPriority w:val="99"/>
    <w:semiHidden/>
    <w:unhideWhenUsed/>
    <w:rsid w:val="005F08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sswells.com/" TargetMode="External"/><Relationship Id="rId13" Type="http://schemas.openxmlformats.org/officeDocument/2006/relationships/hyperlink" Target="https://www.amazon.com/Jess-Wells/e/B001JRVGV0/ref=sr_ntt_srch_lnk_5?qid=1521149518&amp;sr=8-5" TargetMode="External"/><Relationship Id="rId18" Type="http://schemas.openxmlformats.org/officeDocument/2006/relationships/hyperlink" Target="https://www.audible.com/pd/The-Disappearing-Andersons-of-Loon-Lake-Audiobook/B072JV2719?qid=1554149408&amp;sr=1-1&amp;ref=a_search_c3_lProduct_1_1&amp;pf_rd_p=e81b7c27-6880-467a-b5a7-13cef5d729fe&amp;pf_rd_r=YQ0D2T5ETQYYVER7K2Y9&amp;" TargetMode="External"/><Relationship Id="rId3" Type="http://schemas.openxmlformats.org/officeDocument/2006/relationships/webSettings" Target="webSettings.xml"/><Relationship Id="rId21" Type="http://schemas.openxmlformats.org/officeDocument/2006/relationships/hyperlink" Target="file:///C:\Users\Jess\Documents\The%20Mandrake%20Broom\%20https\www.amazon.com\Mandrake-Broom-novel-Jess-Wells-ebook\dp\B06XYV85BT\ref=sr_1_1_twi_kin_2%3fs=books&amp;ie=UTF8&amp;qid=1529092684&amp;sr=1-1&amp;keywords=The+Mandrake+Broom" TargetMode="External"/><Relationship Id="rId7" Type="http://schemas.openxmlformats.org/officeDocument/2006/relationships/hyperlink" Target="https://www.amazon.com/Disappearing-Andersons-Loon-Lake/dp/B071JML998/ref=sr_1_fkmr0_1?keywords=The+Disappearing+Andersons+of+Loon+Lake&amp;qid=1558538236&amp;s=books&amp;sr=1-1-fkmr0" TargetMode="External"/><Relationship Id="rId12" Type="http://schemas.openxmlformats.org/officeDocument/2006/relationships/hyperlink" Target="https://www.goodreads.com/author/show/186128.Jess_Wells" TargetMode="External"/><Relationship Id="rId17" Type="http://schemas.openxmlformats.org/officeDocument/2006/relationships/hyperlink" Target="https://www.smashwords.com/profile/view/JessWells" TargetMode="External"/><Relationship Id="rId2" Type="http://schemas.openxmlformats.org/officeDocument/2006/relationships/settings" Target="settings.xml"/><Relationship Id="rId16" Type="http://schemas.openxmlformats.org/officeDocument/2006/relationships/hyperlink" Target="https://www.bookbub.com/profile/jess-wells" TargetMode="External"/><Relationship Id="rId20" Type="http://schemas.openxmlformats.org/officeDocument/2006/relationships/hyperlink" Target="https://www.amazon.com/Slender-Tether-Jess-Wells-ebook/dp/B00CO9Z8PC/ref=asap_bc?ie=UTF8" TargetMode="Externa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hyperlink" Target="https://www.instagram.com/jesswellsauthor/" TargetMode="External"/><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www.authorsden.com/visit/author.asp?authorid=100760" TargetMode="External"/><Relationship Id="rId23" Type="http://schemas.openxmlformats.org/officeDocument/2006/relationships/fontTable" Target="fontTable.xml"/><Relationship Id="rId10" Type="http://schemas.openxmlformats.org/officeDocument/2006/relationships/hyperlink" Target="https://www.facebook.com/JessWellsAuthor" TargetMode="External"/><Relationship Id="rId19" Type="http://schemas.openxmlformats.org/officeDocument/2006/relationships/hyperlink" Target="https://www.amazon.com/Slender-Tether-Jess-Wells-ebook/dp/B00CO9Z8PC/ref=asap_bc?ie=UTF8" TargetMode="External"/><Relationship Id="rId4" Type="http://schemas.openxmlformats.org/officeDocument/2006/relationships/footnotes" Target="footnotes.xml"/><Relationship Id="rId9" Type="http://schemas.openxmlformats.org/officeDocument/2006/relationships/hyperlink" Target="http://www.jesswells.com" TargetMode="External"/><Relationship Id="rId14" Type="http://schemas.openxmlformats.org/officeDocument/2006/relationships/hyperlink" Target="https://www.linkedin.com/in/jesswells/"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2443</Words>
  <Characters>13927</Characters>
  <Application>Microsoft Office Word</Application>
  <DocSecurity>0</DocSecurity>
  <Lines>116</Lines>
  <Paragraphs>32</Paragraphs>
  <ScaleCrop>false</ScaleCrop>
  <Company/>
  <LinksUpToDate>false</LinksUpToDate>
  <CharactersWithSpaces>16338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 Wells</dc:creator>
  <cp:keywords/>
  <dc:description/>
  <cp:lastModifiedBy>Jess Wells</cp:lastModifiedBy>
  <cp:revision>5</cp:revision>
  <dcterms:created xsi:type="dcterms:W3CDTF">2019-05-22T15:52:00Z</dcterms:created>
  <dcterms:modified xsi:type="dcterms:W3CDTF">2019-05-22T15:59:00Z</dcterms:modified>
</cp:coreProperties>
</file>