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39A40" w14:textId="77777777" w:rsidR="00117B55" w:rsidRDefault="00117B55" w:rsidP="00117B55">
      <w:pPr>
        <w:tabs>
          <w:tab w:val="left" w:pos="720"/>
        </w:tabs>
        <w:spacing w:after="0" w:line="480" w:lineRule="auto"/>
        <w:rPr>
          <w:rFonts w:ascii="Times New Roman" w:eastAsia="Times New Roman" w:hAnsi="Times New Roman" w:cs="Times New Roman"/>
          <w:sz w:val="24"/>
          <w:szCs w:val="24"/>
        </w:rPr>
      </w:pPr>
      <w:r w:rsidRPr="00EE5B23">
        <w:rPr>
          <w:rFonts w:ascii="Times New Roman" w:eastAsia="Times New Roman" w:hAnsi="Times New Roman" w:cs="Times New Roman"/>
          <w:b/>
          <w:sz w:val="24"/>
          <w:szCs w:val="24"/>
        </w:rPr>
        <w:t>Custer could not</w:t>
      </w:r>
      <w:r w:rsidRPr="008078BC">
        <w:rPr>
          <w:rFonts w:ascii="Times New Roman" w:eastAsia="Times New Roman" w:hAnsi="Times New Roman" w:cs="Times New Roman"/>
          <w:sz w:val="24"/>
          <w:szCs w:val="24"/>
        </w:rPr>
        <w:t xml:space="preserve"> have known about Sitting Bull’s vision during a sacred Sun Dance while camped near Medicine Deer, near today’s Lame Deer, Montana.  The vision, of the Army’s failure to heed the warnings of the Sioux to keep off their land, would turn out to be prophetic.  On </w:t>
      </w:r>
      <w:smartTag w:uri="urn:schemas-microsoft-com:office:smarttags" w:element="date">
        <w:smartTagPr>
          <w:attr w:name="Month" w:val="6"/>
          <w:attr w:name="Day" w:val="17"/>
          <w:attr w:name="Year" w:val="1876"/>
        </w:smartTagPr>
        <w:r w:rsidRPr="008078BC">
          <w:rPr>
            <w:rFonts w:ascii="Times New Roman" w:eastAsia="Times New Roman" w:hAnsi="Times New Roman" w:cs="Times New Roman"/>
            <w:sz w:val="24"/>
            <w:szCs w:val="24"/>
          </w:rPr>
          <w:t>June 17, 1876</w:t>
        </w:r>
      </w:smartTag>
      <w:r w:rsidRPr="008078BC">
        <w:rPr>
          <w:rFonts w:ascii="Times New Roman" w:eastAsia="Times New Roman" w:hAnsi="Times New Roman" w:cs="Times New Roman"/>
          <w:sz w:val="24"/>
          <w:szCs w:val="24"/>
        </w:rPr>
        <w:t xml:space="preserve">, Crazy Horse, now teamed with Sitting Bull, led a large force of Lakota and </w:t>
      </w:r>
      <w:smartTag w:uri="urn:schemas-microsoft-com:office:smarttags" w:element="City">
        <w:smartTag w:uri="urn:schemas-microsoft-com:office:smarttags" w:element="place">
          <w:r w:rsidRPr="008078BC">
            <w:rPr>
              <w:rFonts w:ascii="Times New Roman" w:eastAsia="Times New Roman" w:hAnsi="Times New Roman" w:cs="Times New Roman"/>
              <w:sz w:val="24"/>
              <w:szCs w:val="24"/>
            </w:rPr>
            <w:t>Cheyenne</w:t>
          </w:r>
        </w:smartTag>
      </w:smartTag>
      <w:r w:rsidRPr="008078BC">
        <w:rPr>
          <w:rFonts w:ascii="Times New Roman" w:eastAsia="Times New Roman" w:hAnsi="Times New Roman" w:cs="Times New Roman"/>
          <w:sz w:val="24"/>
          <w:szCs w:val="24"/>
        </w:rPr>
        <w:t xml:space="preserve"> against General Crook at Rosebud Creek, resoundingly defeating the Army.  Generals Gibbon and Terry, unaware of Crook’s defeat, met later at the mouth of the Rosebud on the Yellowstone River.  Terry sent Custer and the Seventh Cavalry, some six hundred strong, to follow a fresh Indian trail leading to the </w:t>
      </w:r>
      <w:smartTag w:uri="urn:schemas-microsoft-com:office:smarttags" w:element="place">
        <w:r w:rsidRPr="008078BC">
          <w:rPr>
            <w:rFonts w:ascii="Times New Roman" w:eastAsia="Times New Roman" w:hAnsi="Times New Roman" w:cs="Times New Roman"/>
            <w:sz w:val="24"/>
            <w:szCs w:val="24"/>
          </w:rPr>
          <w:t>Bighorn River</w:t>
        </w:r>
      </w:smartTag>
      <w:r w:rsidRPr="008078BC">
        <w:rPr>
          <w:rFonts w:ascii="Times New Roman" w:eastAsia="Times New Roman" w:hAnsi="Times New Roman" w:cs="Times New Roman"/>
          <w:sz w:val="24"/>
          <w:szCs w:val="24"/>
        </w:rPr>
        <w:t>, a favorite hunting area and campground of the Northern Tribes.  Custer’s orders were to locate the village, nothing more.  The plan was that the troops would unite and attack the village from at least two sides.</w:t>
      </w:r>
      <w:r w:rsidRPr="008078BC">
        <w:rPr>
          <w:rFonts w:ascii="Times New Roman" w:eastAsia="Times New Roman" w:hAnsi="Times New Roman" w:cs="Times New Roman"/>
          <w:sz w:val="24"/>
          <w:szCs w:val="24"/>
        </w:rPr>
        <w:cr/>
      </w:r>
      <w:r>
        <w:rPr>
          <w:rFonts w:ascii="Times New Roman" w:eastAsia="Times New Roman" w:hAnsi="Times New Roman" w:cs="Times New Roman"/>
          <w:bCs/>
          <w:sz w:val="24"/>
          <w:szCs w:val="28"/>
        </w:rPr>
        <w:tab/>
      </w:r>
      <w:r>
        <w:rPr>
          <w:rFonts w:ascii="Times New Roman" w:eastAsia="Times New Roman" w:hAnsi="Times New Roman" w:cs="Times New Roman"/>
          <w:bCs/>
          <w:sz w:val="24"/>
          <w:szCs w:val="28"/>
        </w:rPr>
        <w:tab/>
      </w:r>
      <w:r>
        <w:rPr>
          <w:rFonts w:ascii="Times New Roman" w:eastAsia="Times New Roman" w:hAnsi="Times New Roman" w:cs="Times New Roman"/>
          <w:bCs/>
          <w:sz w:val="24"/>
          <w:szCs w:val="28"/>
        </w:rPr>
        <w:tab/>
      </w:r>
      <w:r>
        <w:rPr>
          <w:rFonts w:ascii="Times New Roman" w:eastAsia="Times New Roman" w:hAnsi="Times New Roman" w:cs="Times New Roman"/>
          <w:bCs/>
          <w:sz w:val="24"/>
          <w:szCs w:val="28"/>
        </w:rPr>
        <w:tab/>
      </w:r>
      <w:r>
        <w:rPr>
          <w:rFonts w:ascii="Times New Roman" w:eastAsia="Times New Roman" w:hAnsi="Times New Roman" w:cs="Times New Roman"/>
          <w:bCs/>
          <w:sz w:val="24"/>
          <w:szCs w:val="28"/>
        </w:rPr>
        <w:tab/>
      </w:r>
      <w:r w:rsidRPr="00A855A0">
        <w:rPr>
          <w:rFonts w:ascii="Times New Roman" w:eastAsia="Times New Roman" w:hAnsi="Times New Roman" w:cs="Times New Roman"/>
          <w:b/>
          <w:bCs/>
          <w:sz w:val="28"/>
          <w:szCs w:val="28"/>
        </w:rPr>
        <w:t xml:space="preserve">Chapter </w:t>
      </w:r>
      <w:r>
        <w:rPr>
          <w:rFonts w:ascii="Times New Roman" w:eastAsia="Times New Roman" w:hAnsi="Times New Roman" w:cs="Times New Roman"/>
          <w:b/>
          <w:bCs/>
          <w:sz w:val="28"/>
          <w:szCs w:val="28"/>
        </w:rPr>
        <w:t>6</w:t>
      </w:r>
      <w:r w:rsidRPr="008078BC">
        <w:rPr>
          <w:rFonts w:ascii="Times New Roman" w:eastAsia="Times New Roman" w:hAnsi="Times New Roman" w:cs="Times New Roman"/>
          <w:bCs/>
          <w:sz w:val="24"/>
          <w:szCs w:val="28"/>
        </w:rPr>
        <w:cr/>
      </w:r>
      <w:r>
        <w:rPr>
          <w:rFonts w:ascii="Times New Roman" w:eastAsia="Times New Roman" w:hAnsi="Times New Roman" w:cs="Times New Roman"/>
          <w:bCs/>
          <w:sz w:val="24"/>
          <w:szCs w:val="28"/>
        </w:rPr>
        <w:t xml:space="preserve"> </w:t>
      </w:r>
      <w:r>
        <w:rPr>
          <w:rFonts w:ascii="Times New Roman" w:eastAsia="Times New Roman" w:hAnsi="Times New Roman" w:cs="Times New Roman"/>
          <w:bCs/>
          <w:sz w:val="24"/>
          <w:szCs w:val="28"/>
        </w:rPr>
        <w:tab/>
      </w:r>
      <w:r w:rsidRPr="008078BC">
        <w:rPr>
          <w:rFonts w:ascii="Times New Roman" w:eastAsia="Times New Roman" w:hAnsi="Times New Roman" w:cs="Times New Roman"/>
          <w:b/>
          <w:bCs/>
          <w:sz w:val="24"/>
          <w:szCs w:val="24"/>
        </w:rPr>
        <w:t>“Here are Jim’s</w:t>
      </w:r>
      <w:r w:rsidRPr="008078BC">
        <w:rPr>
          <w:rFonts w:ascii="Times New Roman" w:eastAsia="Times New Roman" w:hAnsi="Times New Roman" w:cs="Times New Roman"/>
          <w:sz w:val="24"/>
          <w:szCs w:val="24"/>
        </w:rPr>
        <w:t xml:space="preserve"> files.  I think you’ll find them complete, Jim was the stereotypical, educated Indian</w:t>
      </w:r>
      <w:r>
        <w:rPr>
          <w:rFonts w:ascii="Times New Roman" w:eastAsia="Times New Roman" w:hAnsi="Times New Roman" w:cs="Times New Roman"/>
          <w:sz w:val="24"/>
          <w:szCs w:val="24"/>
        </w:rPr>
        <w:t>.</w:t>
      </w:r>
      <w:r w:rsidRPr="008078BC">
        <w:rPr>
          <w:rFonts w:ascii="Times New Roman" w:eastAsia="Times New Roman" w:hAnsi="Times New Roman" w:cs="Times New Roman"/>
          <w:sz w:val="24"/>
          <w:szCs w:val="24"/>
        </w:rPr>
        <w:t xml:space="preserve"> Methodical, deliberate, slow and cautious, but extremely thorough.  He didn’t talk that much, not even to me, and that’s normal as well.  You see, Fred, Indians learn at an early age that the best way to get along in this white man’s world is to remain quiet.  Do nothing to attract attention to yourself or your family.  Keep your opinions to yourself, too.  That goes for your dealings with other Indians as well, especially from other tribes.”  Arlo speaks quietly, as if in confidence</w:t>
      </w:r>
      <w:r>
        <w:rPr>
          <w:rFonts w:ascii="Times New Roman" w:eastAsia="Times New Roman" w:hAnsi="Times New Roman" w:cs="Times New Roman"/>
          <w:sz w:val="24"/>
          <w:szCs w:val="24"/>
        </w:rPr>
        <w:t>.</w:t>
      </w:r>
      <w:r w:rsidRPr="008078BC">
        <w:rPr>
          <w:rFonts w:ascii="Times New Roman" w:eastAsia="Times New Roman" w:hAnsi="Times New Roman" w:cs="Times New Roman"/>
          <w:sz w:val="24"/>
          <w:szCs w:val="24"/>
        </w:rPr>
        <w:t xml:space="preserve"> Of course I listen.</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“He kept me informed only as long as I knew what questions to ask him.  I didn’t always know.  I didn’t always care.  I never had a lot of time to visit with him, and, well…  You know, you’re an office manager, and it doesn’t pay to get behind in all the bullshit government paperwork or Adolph yells you at big time.  And if it’s not Adolph, it would be some other bureaucratic asshole, or some snooty secretary.”</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lastRenderedPageBreak/>
        <w:tab/>
        <w:t>The stack of files is six inches deep.  Like Jim Bistie’s mind, it is neatly organized, indexed, and cross-referenced.  Christ, if only my own files and notes were this easy to follow I’d be admired by all.  Then again, I wasn’t an Indian.</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“Do you have a place for me to sit?  Or should I just occupy the coffee room.  Don’t get me wrong; the coffee room would be fine.  I’ll be in there a lot anyway, I seem to be addicted.”  I am still staring at the stack of papers in front of me.</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“You’ll have to take Jim’s old office.  We’re very short of space around here.”</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“Will that be seen as sanctimonious by the others perhaps?”</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“Quite the contrary, Fred, it’ll be seen as one completely gutsy move.  When a Navajo person dies, the good that they may have done or carried with them dies with the body.  The evil stays around in the form of a ghost.  That’s why friends and relatives never go to the funeral.  They don’t want to be around the dead person’s spirit, lest it tries to get even for something in the past.  When a Navajo inadvertently is exposed to a corpse, there are healing ways to deal with that and provide a cure.”</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“I didn’t know that.  What about his personal effects?  Won’t his family want them?  I don’t want to piss anyone off.”</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 xml:space="preserve">“Like I said.  No one wants anything to do with the dead.  It’s bad medicine.  The Navajo’s fear of the dead and of ghosts approaches a tribal phobia.  In their belief, contact with the dead is the worst horror that can be imagined.  Elaborate taboos and ritual formulas are strictly observed by all individuals to neutralize the harmful effects produced by a chance confrontation with a ghost or witch or by stumbling upon a corpse.  The same is true of their personal effects once they’re dead.  In fact, help yourself.  If you see something you like, take it.  It’ll provide good source of souvenirs and conversation pieces for you back on the </w:t>
      </w:r>
      <w:smartTag w:uri="urn:schemas-microsoft-com:office:smarttags" w:element="place">
        <w:smartTag w:uri="urn:schemas-microsoft-com:office:smarttags" w:element="PlaceName">
          <w:r w:rsidRPr="008078BC">
            <w:rPr>
              <w:rFonts w:ascii="Times New Roman" w:eastAsia="Times New Roman" w:hAnsi="Times New Roman" w:cs="Times New Roman"/>
              <w:sz w:val="24"/>
              <w:szCs w:val="24"/>
            </w:rPr>
            <w:t>Big</w:t>
          </w:r>
        </w:smartTag>
        <w:r w:rsidRPr="008078BC">
          <w:rPr>
            <w:rFonts w:ascii="Times New Roman" w:eastAsia="Times New Roman" w:hAnsi="Times New Roman" w:cs="Times New Roman"/>
            <w:sz w:val="24"/>
            <w:szCs w:val="24"/>
          </w:rPr>
          <w:t xml:space="preserve"> </w:t>
        </w:r>
        <w:smartTag w:uri="urn:schemas-microsoft-com:office:smarttags" w:element="PlaceType">
          <w:r w:rsidRPr="008078BC">
            <w:rPr>
              <w:rFonts w:ascii="Times New Roman" w:eastAsia="Times New Roman" w:hAnsi="Times New Roman" w:cs="Times New Roman"/>
              <w:sz w:val="24"/>
              <w:szCs w:val="24"/>
            </w:rPr>
            <w:t>Island</w:t>
          </w:r>
        </w:smartTag>
      </w:smartTag>
      <w:r w:rsidRPr="008078BC">
        <w:rPr>
          <w:rFonts w:ascii="Times New Roman" w:eastAsia="Times New Roman" w:hAnsi="Times New Roman" w:cs="Times New Roman"/>
          <w:sz w:val="24"/>
          <w:szCs w:val="24"/>
        </w:rPr>
        <w:t xml:space="preserve">.  </w:t>
      </w:r>
      <w:r w:rsidRPr="008078BC">
        <w:rPr>
          <w:rFonts w:ascii="Times New Roman" w:eastAsia="Times New Roman" w:hAnsi="Times New Roman" w:cs="Times New Roman"/>
          <w:sz w:val="24"/>
          <w:szCs w:val="24"/>
        </w:rPr>
        <w:lastRenderedPageBreak/>
        <w:t>The Navajo don’t understand the way the whites treat the dead.  Burials, funerals, visitation, all that sort of stuff are completely foreign to Navajo people.”</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Jim Bistie’s office is a tad larger than Arlo’s and, like Arlo’s, also in a corner of the building with two large windows.  It is also more organized and has that distinct, nearly antiseptic cleanliness.  A person could eat off the desk, the files, the floor, the windowsill, and with the exception of one, curiously cluttered drawer in his desk, the place reminds me of an army barracks just prior to inspection by the top brass.</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The files mirror Jim’s thinking except for one important factor: his opinions and/or conclusions are missing.  Now and then, I find the odd question he posed in his mind scribbled down on a scrap of paper or jotted as marginalia of a report, but that is rare, not terribly informative, and usually so brief it doesn’t always make sense to me, even though he would know instantly its importance if he were here.</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 xml:space="preserve">By </w:t>
      </w:r>
      <w:smartTag w:uri="urn:schemas-microsoft-com:office:smarttags" w:element="time">
        <w:smartTagPr>
          <w:attr w:name="Hour" w:val="12"/>
          <w:attr w:name="Minute" w:val="0"/>
        </w:smartTagPr>
        <w:r w:rsidRPr="008078BC">
          <w:rPr>
            <w:rFonts w:ascii="Times New Roman" w:eastAsia="Times New Roman" w:hAnsi="Times New Roman" w:cs="Times New Roman"/>
            <w:sz w:val="24"/>
            <w:szCs w:val="24"/>
          </w:rPr>
          <w:t>noon</w:t>
        </w:r>
      </w:smartTag>
      <w:r w:rsidRPr="008078BC">
        <w:rPr>
          <w:rFonts w:ascii="Times New Roman" w:eastAsia="Times New Roman" w:hAnsi="Times New Roman" w:cs="Times New Roman"/>
          <w:sz w:val="24"/>
          <w:szCs w:val="24"/>
        </w:rPr>
        <w:t>, I am not only starved but perplexed as well.  Arlo comes round to fetch me and takes me to a local feedbag called A &amp; D’s Barbeque.  The aroma is enough to make my stomach cry out with lust.</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“Arlo, what is the contaminant Jim, and now me, are supposed to be concerned with?  He’s got all manner of lab reports in the file, but when I look through them, nothing seems out of the ordinary.”</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“Ah, Adolph failed to mention that little detail did he?  Jim kept the newspaper clippings about the people that have died drinking the water from their own wells, I’m certain he did, and I’m equally confident you’ve already read them.”</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“Yes, ten people thus far, but the clippings don’t say what killed them.  In fact, the verbiage only infers that it might be related to well water.”</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lastRenderedPageBreak/>
        <w:tab/>
        <w:t>“Well, Fred, we don’t know actually.  That’s part of the mystery.  You’ll need to talk to a couple of the Indian Hospital’s Doctors</w:t>
      </w:r>
      <w:r>
        <w:rPr>
          <w:rFonts w:ascii="Times New Roman" w:eastAsia="Times New Roman" w:hAnsi="Times New Roman" w:cs="Times New Roman"/>
          <w:sz w:val="24"/>
          <w:szCs w:val="24"/>
        </w:rPr>
        <w:t xml:space="preserve"> in Shiprock</w:t>
      </w:r>
      <w:r w:rsidRPr="008078BC">
        <w:rPr>
          <w:rFonts w:ascii="Times New Roman" w:eastAsia="Times New Roman" w:hAnsi="Times New Roman" w:cs="Times New Roman"/>
          <w:sz w:val="24"/>
          <w:szCs w:val="24"/>
        </w:rPr>
        <w:t xml:space="preserve">.  One of them is a Navajo, so remember he won’t volunteer any information.  You’ll have to ask pointed questions.  He won’t give you an opinion, either, unless you specifically ask him for it.  Then, his opinion would be guarded at best.  </w:t>
      </w:r>
    </w:p>
    <w:p w14:paraId="458154DA" w14:textId="77777777" w:rsidR="007B2FF1" w:rsidRDefault="00117B55" w:rsidP="00117B55">
      <w:pPr>
        <w:spacing w:after="0" w:line="480" w:lineRule="auto"/>
        <w:ind w:firstLine="720"/>
      </w:pPr>
      <w:r w:rsidRPr="008078BC">
        <w:rPr>
          <w:rFonts w:ascii="Times New Roman" w:eastAsia="Times New Roman" w:hAnsi="Times New Roman" w:cs="Times New Roman"/>
          <w:sz w:val="24"/>
          <w:szCs w:val="24"/>
        </w:rPr>
        <w:t>His name is Sam Kinlichee.  He’s a real pistol.  The other person is also an Indian.  You know, an East Indian, the kind with the dots on their foreheads, not the ones with feathers in their hair.  I forget his name, Sandeep something or other.  I don’t like him much anyway.  He thinks he’s God’s gift to everyone and everything.  Arrogant and egotistical as all hell.”</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“You’re saying there’s enough similarity to these deaths to connect them, right?”</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“I’m not saying that they are connected.  As I said, you’ll have to talk to the health officials.  Try the ribs, paleface, they’re to die for, speaking of death and all.”</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That afternoon, belching the ribs and fry bread from time to time, I find an interesting scribble in Jim’s file.  The document has to do with the death of a woman named Mary Blackhawk who, the report said, lived all by herself in a remote area west of Shiprock.  She didn’t exactly live alone</w:t>
      </w:r>
      <w:r>
        <w:rPr>
          <w:rFonts w:ascii="Times New Roman" w:eastAsia="Times New Roman" w:hAnsi="Times New Roman" w:cs="Times New Roman"/>
          <w:sz w:val="24"/>
          <w:szCs w:val="24"/>
        </w:rPr>
        <w:t>.</w:t>
      </w:r>
      <w:r w:rsidRPr="008078B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Pr="008078BC">
        <w:rPr>
          <w:rFonts w:ascii="Times New Roman" w:eastAsia="Times New Roman" w:hAnsi="Times New Roman" w:cs="Times New Roman"/>
          <w:sz w:val="24"/>
          <w:szCs w:val="24"/>
        </w:rPr>
        <w:t xml:space="preserve">he had fourteen sheep, four goats, one horse, a mule, an old dog named ‘dog’ and an indeterminable number of chickens.  Should that have been a bevy of chickens?  No, that’s quail.  A bevy of quail, a murder of crows, a crash of rhinoceroses, an ostentation of peacocks, a flutter of butterflies, a brace of…shit!  What’s the matter with me?  How am I so </w:t>
      </w:r>
      <w:r>
        <w:rPr>
          <w:rFonts w:ascii="Times New Roman" w:eastAsia="Times New Roman" w:hAnsi="Times New Roman" w:cs="Times New Roman"/>
          <w:sz w:val="24"/>
          <w:szCs w:val="24"/>
        </w:rPr>
        <w:t xml:space="preserve">easily </w:t>
      </w:r>
      <w:r w:rsidRPr="008078BC">
        <w:rPr>
          <w:rFonts w:ascii="Times New Roman" w:eastAsia="Times New Roman" w:hAnsi="Times New Roman" w:cs="Times New Roman"/>
          <w:sz w:val="24"/>
          <w:szCs w:val="24"/>
        </w:rPr>
        <w:t>sidetracked?  She’s fucking dead.</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 xml:space="preserve">The medical report originally attributed her death to old age and exposure.  Then it was changed to arsenic poisoning.  Arsenic?  Is that the culprit?  Are we looking for arsenic contamination?  Good Lord, it would take a bevy of arsenic to kill someone that fast.  Arsenic </w:t>
      </w:r>
      <w:r w:rsidRPr="008078BC">
        <w:rPr>
          <w:rFonts w:ascii="Times New Roman" w:eastAsia="Times New Roman" w:hAnsi="Times New Roman" w:cs="Times New Roman"/>
          <w:sz w:val="24"/>
          <w:szCs w:val="24"/>
        </w:rPr>
        <w:lastRenderedPageBreak/>
        <w:t>and old chickens perhaps?  Or an ostentation of arsenic-laced chickens?  Shit, I need some coffee.  Then I realize what’s wrong</w:t>
      </w:r>
      <w:r>
        <w:rPr>
          <w:rFonts w:ascii="Times New Roman" w:eastAsia="Times New Roman" w:hAnsi="Times New Roman" w:cs="Times New Roman"/>
          <w:sz w:val="24"/>
          <w:szCs w:val="24"/>
        </w:rPr>
        <w:t>,</w:t>
      </w:r>
      <w:r w:rsidRPr="008078BC">
        <w:rPr>
          <w:rFonts w:ascii="Times New Roman" w:eastAsia="Times New Roman" w:hAnsi="Times New Roman" w:cs="Times New Roman"/>
          <w:sz w:val="24"/>
          <w:szCs w:val="24"/>
        </w:rPr>
        <w:t xml:space="preserve"> jet lag had finally caught up with me big time and I am operating on caffeine vapors.</w:t>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In the coffee room, I find a magazine I have never encountered before, not sober at least.  It is called “The American Geologist.”  What if you’re not an American, I wonder.  Does that mean you can’t read this thing?</w:t>
      </w:r>
      <w:r w:rsidRPr="008078BC">
        <w:rPr>
          <w:rFonts w:ascii="Times New Roman" w:eastAsia="Times New Roman" w:hAnsi="Times New Roman" w:cs="Times New Roman"/>
          <w:sz w:val="24"/>
          <w:szCs w:val="24"/>
        </w:rPr>
        <w:tab/>
      </w:r>
      <w:r w:rsidRPr="008078BC">
        <w:rPr>
          <w:rFonts w:ascii="Times New Roman" w:eastAsia="Times New Roman" w:hAnsi="Times New Roman" w:cs="Times New Roman"/>
          <w:sz w:val="24"/>
          <w:szCs w:val="24"/>
        </w:rPr>
        <w:cr/>
      </w:r>
      <w:r w:rsidRPr="008078BC">
        <w:rPr>
          <w:rFonts w:ascii="Times New Roman" w:eastAsia="Times New Roman" w:hAnsi="Times New Roman" w:cs="Times New Roman"/>
          <w:sz w:val="24"/>
          <w:szCs w:val="24"/>
        </w:rPr>
        <w:tab/>
        <w:t xml:space="preserve">At </w:t>
      </w:r>
      <w:smartTag w:uri="urn:schemas-microsoft-com:office:smarttags" w:element="time">
        <w:smartTagPr>
          <w:attr w:name="Hour" w:val="15"/>
          <w:attr w:name="Minute" w:val="0"/>
        </w:smartTagPr>
        <w:r w:rsidRPr="008078BC">
          <w:rPr>
            <w:rFonts w:ascii="Times New Roman" w:eastAsia="Times New Roman" w:hAnsi="Times New Roman" w:cs="Times New Roman"/>
            <w:sz w:val="24"/>
            <w:szCs w:val="24"/>
          </w:rPr>
          <w:t>three o’clock</w:t>
        </w:r>
      </w:smartTag>
      <w:r w:rsidRPr="008078BC">
        <w:rPr>
          <w:rFonts w:ascii="Times New Roman" w:eastAsia="Times New Roman" w:hAnsi="Times New Roman" w:cs="Times New Roman"/>
          <w:sz w:val="24"/>
          <w:szCs w:val="24"/>
        </w:rPr>
        <w:t>, I leave the office and return to the motel to grab forty winks and literally fall on top of the bed.  After I grab the pillow, I start sawing a bevy of logs… or is that a cord of wood comprised of a bushel or so logs of equal length but of unequal…um, maybe the metric system isn’t so bad after all</w:t>
      </w:r>
      <w:r>
        <w:rPr>
          <w:rFonts w:ascii="Times New Roman" w:eastAsia="Times New Roman" w:hAnsi="Times New Roman" w:cs="Times New Roman"/>
          <w:sz w:val="24"/>
          <w:szCs w:val="24"/>
        </w:rPr>
        <w:t xml:space="preserve">. </w:t>
      </w:r>
      <w:r w:rsidRPr="008078BC">
        <w:rPr>
          <w:rFonts w:ascii="Times New Roman" w:eastAsia="Times New Roman" w:hAnsi="Times New Roman" w:cs="Times New Roman"/>
          <w:sz w:val="24"/>
          <w:szCs w:val="24"/>
        </w:rPr>
        <w:t>Then again, if God want</w:t>
      </w:r>
      <w:r>
        <w:rPr>
          <w:rFonts w:ascii="Times New Roman" w:eastAsia="Times New Roman" w:hAnsi="Times New Roman" w:cs="Times New Roman"/>
          <w:sz w:val="24"/>
          <w:szCs w:val="24"/>
        </w:rPr>
        <w:t>ed</w:t>
      </w:r>
      <w:r w:rsidRPr="008078BC">
        <w:rPr>
          <w:rFonts w:ascii="Times New Roman" w:eastAsia="Times New Roman" w:hAnsi="Times New Roman" w:cs="Times New Roman"/>
          <w:sz w:val="24"/>
          <w:szCs w:val="24"/>
        </w:rPr>
        <w:t xml:space="preserve"> us to use the metric system, he should </w:t>
      </w:r>
      <w:r>
        <w:rPr>
          <w:rFonts w:ascii="Times New Roman" w:eastAsia="Times New Roman" w:hAnsi="Times New Roman" w:cs="Times New Roman"/>
          <w:sz w:val="24"/>
          <w:szCs w:val="24"/>
        </w:rPr>
        <w:t xml:space="preserve">have </w:t>
      </w:r>
      <w:r w:rsidRPr="008078BC">
        <w:rPr>
          <w:rFonts w:ascii="Times New Roman" w:eastAsia="Times New Roman" w:hAnsi="Times New Roman" w:cs="Times New Roman"/>
          <w:sz w:val="24"/>
          <w:szCs w:val="24"/>
        </w:rPr>
        <w:t>give</w:t>
      </w:r>
      <w:r>
        <w:rPr>
          <w:rFonts w:ascii="Times New Roman" w:eastAsia="Times New Roman" w:hAnsi="Times New Roman" w:cs="Times New Roman"/>
          <w:sz w:val="24"/>
          <w:szCs w:val="24"/>
        </w:rPr>
        <w:t>n</w:t>
      </w:r>
      <w:r w:rsidRPr="008078BC">
        <w:rPr>
          <w:rFonts w:ascii="Times New Roman" w:eastAsia="Times New Roman" w:hAnsi="Times New Roman" w:cs="Times New Roman"/>
          <w:sz w:val="24"/>
          <w:szCs w:val="24"/>
        </w:rPr>
        <w:t xml:space="preserve"> us ten fingers.  Let’s try counting sheep.  Damn coffee anyway…got to doze off… what was that…arsenic…okay…and old shee</w:t>
      </w:r>
      <w:r>
        <w:rPr>
          <w:rFonts w:ascii="Times New Roman" w:eastAsia="Times New Roman" w:hAnsi="Times New Roman" w:cs="Times New Roman"/>
          <w:sz w:val="24"/>
          <w:szCs w:val="24"/>
        </w:rPr>
        <w:t>p…</w:t>
      </w:r>
      <w:r>
        <w:rPr>
          <w:rFonts w:ascii="Times New Roman" w:eastAsia="Times New Roman" w:hAnsi="Times New Roman" w:cs="Times New Roman"/>
          <w:sz w:val="24"/>
          <w:szCs w:val="24"/>
        </w:rPr>
        <w:cr/>
      </w:r>
      <w:bookmarkStart w:id="0" w:name="_GoBack"/>
      <w:bookmarkEnd w:id="0"/>
    </w:p>
    <w:sectPr w:rsidR="007B2F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B55"/>
    <w:rsid w:val="00117B55"/>
    <w:rsid w:val="004E053A"/>
    <w:rsid w:val="00A24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7092265"/>
  <w15:chartTrackingRefBased/>
  <w15:docId w15:val="{95C313F7-E98A-48D4-937C-6D9DC956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B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Stephenson</dc:creator>
  <cp:keywords/>
  <dc:description/>
  <cp:lastModifiedBy>Frank Stephenson</cp:lastModifiedBy>
  <cp:revision>1</cp:revision>
  <dcterms:created xsi:type="dcterms:W3CDTF">2018-06-13T22:17:00Z</dcterms:created>
  <dcterms:modified xsi:type="dcterms:W3CDTF">2018-06-13T22:19:00Z</dcterms:modified>
</cp:coreProperties>
</file>