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F9672" w14:textId="77777777" w:rsidR="00705D28" w:rsidRPr="00432F14" w:rsidRDefault="00705D28" w:rsidP="00705D28">
      <w:pPr>
        <w:spacing w:after="0" w:line="240" w:lineRule="auto"/>
        <w:ind w:firstLine="170"/>
        <w:jc w:val="both"/>
        <w:rPr>
          <w:rFonts w:ascii="Times New Roman" w:hAnsi="Times New Roman"/>
          <w:sz w:val="20"/>
          <w:szCs w:val="20"/>
        </w:rPr>
      </w:pPr>
      <w:r w:rsidRPr="00432F14">
        <w:rPr>
          <w:rFonts w:ascii="Times New Roman" w:hAnsi="Times New Roman"/>
          <w:sz w:val="20"/>
          <w:szCs w:val="20"/>
        </w:rPr>
        <w:t>Chapter 1</w:t>
      </w:r>
    </w:p>
    <w:p w14:paraId="068B3E47" w14:textId="77777777" w:rsidR="00705D28" w:rsidRPr="00432F14" w:rsidRDefault="00705D28" w:rsidP="00705D28">
      <w:pPr>
        <w:spacing w:after="0" w:line="240" w:lineRule="auto"/>
        <w:ind w:firstLine="170"/>
        <w:jc w:val="both"/>
        <w:rPr>
          <w:rFonts w:ascii="Times New Roman" w:hAnsi="Times New Roman"/>
          <w:sz w:val="20"/>
          <w:szCs w:val="20"/>
        </w:rPr>
      </w:pPr>
    </w:p>
    <w:p w14:paraId="26E0D960"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IT WAS HIGHLY UNLIKELY it all started with one man, as is the usual claim in most accounts of what started it all when it comes to History, and investigation claims. Not that any other investigations are likely to be all that similar to this one and, yet, all too similar while still retaining that unique quality. Nor did it end with that same man. Or possibly it did. He just happens to be the one man that seems to be the perfect scapegoat to have the accusatory finger pointed in his direction. There is also the perfect antagonist, at least for this chronicle. The general consensus, however, of the few truly in the know, is that one man certainly played a major role in what came to be. Just another little man wanting desperately to be a big man, succeeding only in becoming a very dangerous man in need of being destroyed; which is so often the case with little men seeking power.</w:t>
      </w:r>
    </w:p>
    <w:p w14:paraId="1AFFF877"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It was just that there had been an almost contempt for the rules, of the need for them and, far more disturbing, an almost hatred of all those who didn’t adhere to the beliefs, and way of life, of the followers of The Church of The Living God; of Pastor Horst Tobias Hiedler, the far too outspoken protester and agitator, who had openly and boastfully defied the Emergency COVID-19 Rules on so many occasions that even the Ontario Provincial Police had given up any hope of him ever coming to his senses, and seeing what totally un-Christian damage he was doing. The Pastor—or Reverend as Horst Tobias Hiedler liked to sometimes claim was his proper job title; at times even claiming to be an Apostle and a Prophet of God—was the first person to claim he and his congregation, and fellow members of the worldwide nondenominational, bastardized Christian organization, were </w:t>
      </w:r>
      <w:r w:rsidRPr="00B432A8">
        <w:rPr>
          <w:rFonts w:ascii="Times New Roman" w:hAnsi="Times New Roman"/>
          <w:i/>
          <w:iCs/>
          <w:sz w:val="20"/>
          <w:szCs w:val="20"/>
        </w:rPr>
        <w:t>not of this world</w:t>
      </w:r>
      <w:r w:rsidRPr="00B432A8">
        <w:rPr>
          <w:rFonts w:ascii="Times New Roman" w:hAnsi="Times New Roman"/>
          <w:sz w:val="20"/>
          <w:szCs w:val="20"/>
        </w:rPr>
        <w:t xml:space="preserve">. Not surprisingly, however, Hiedler was also the first to wave the worldly banner of freedom and rights and liberties as his excuse for refusing to abide by the Rules. </w:t>
      </w:r>
    </w:p>
    <w:p w14:paraId="68EBB6BC"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When the man first came into the spotlight, it was the rights and freedom flag that he waved so vehemently in the faces of those that wanted to hold him equally accountable for the mistreatment of children within his congregation. A number of parents had been forced to surrender their children to Family Services for having disciplined their children with severe beatings, basic imprisonment, food deprivation, and refusing them even the most basic medical attention. All of which was advocated by Pastor Hiedler and, in fact, by the worldwide Governing Body of the Church of The Living God. It was, after all, claimed Pastor Hiedler, written in the Holy Scriptures; actually, sermonizing in court, quoting from his bible.</w:t>
      </w:r>
    </w:p>
    <w:p w14:paraId="35CE2B68" w14:textId="77777777" w:rsidR="00705D28" w:rsidRPr="00B432A8" w:rsidRDefault="00705D28" w:rsidP="00705D28">
      <w:pPr>
        <w:spacing w:after="0" w:line="240" w:lineRule="auto"/>
        <w:ind w:firstLine="170"/>
        <w:jc w:val="both"/>
        <w:rPr>
          <w:rFonts w:ascii="Times New Roman" w:hAnsi="Times New Roman"/>
          <w:sz w:val="20"/>
          <w:szCs w:val="20"/>
          <w:lang w:eastAsia="en-CA"/>
        </w:rPr>
      </w:pPr>
      <w:r w:rsidRPr="00B432A8">
        <w:rPr>
          <w:rFonts w:ascii="Times New Roman" w:hAnsi="Times New Roman"/>
          <w:sz w:val="20"/>
          <w:szCs w:val="20"/>
          <w:lang w:eastAsia="en-CA"/>
        </w:rPr>
        <w:t xml:space="preserve">Proverbs 13:24—Whoever spares the rod hates his son, but he who loves him is diligent to discipline him. </w:t>
      </w:r>
    </w:p>
    <w:p w14:paraId="4163F7D8" w14:textId="77777777" w:rsidR="00705D28" w:rsidRPr="00B432A8" w:rsidRDefault="00705D28" w:rsidP="00705D28">
      <w:pPr>
        <w:spacing w:after="0" w:line="240" w:lineRule="auto"/>
        <w:ind w:firstLine="170"/>
        <w:jc w:val="both"/>
        <w:rPr>
          <w:sz w:val="20"/>
          <w:szCs w:val="20"/>
        </w:rPr>
      </w:pPr>
      <w:r w:rsidRPr="00B432A8">
        <w:rPr>
          <w:rFonts w:ascii="Times New Roman" w:hAnsi="Times New Roman"/>
          <w:sz w:val="20"/>
          <w:szCs w:val="20"/>
          <w:lang w:eastAsia="en-CA"/>
        </w:rPr>
        <w:t xml:space="preserve">Proverbs 23:13-14—Do not withhold discipline from a child; if you strike him with a rod, he will not die. If you strike him with the rod, you will save his soul from </w:t>
      </w:r>
      <w:proofErr w:type="spellStart"/>
      <w:r w:rsidRPr="00B432A8">
        <w:rPr>
          <w:rFonts w:ascii="Times New Roman" w:hAnsi="Times New Roman"/>
          <w:sz w:val="20"/>
          <w:szCs w:val="20"/>
          <w:lang w:eastAsia="en-CA"/>
        </w:rPr>
        <w:t>Sheol</w:t>
      </w:r>
      <w:proofErr w:type="spellEnd"/>
      <w:r w:rsidRPr="00B432A8">
        <w:rPr>
          <w:rFonts w:ascii="Times New Roman" w:hAnsi="Times New Roman"/>
          <w:sz w:val="20"/>
          <w:szCs w:val="20"/>
          <w:lang w:eastAsia="en-CA"/>
        </w:rPr>
        <w:t>.</w:t>
      </w:r>
      <w:r w:rsidRPr="00B432A8">
        <w:rPr>
          <w:sz w:val="20"/>
          <w:szCs w:val="20"/>
        </w:rPr>
        <w:t xml:space="preserve"> </w:t>
      </w:r>
    </w:p>
    <w:p w14:paraId="3327E2C0" w14:textId="77777777" w:rsidR="00705D28" w:rsidRPr="00B432A8" w:rsidRDefault="00705D28" w:rsidP="00705D28">
      <w:pPr>
        <w:spacing w:after="0" w:line="240" w:lineRule="auto"/>
        <w:ind w:firstLine="170"/>
        <w:jc w:val="both"/>
        <w:rPr>
          <w:rFonts w:ascii="Times New Roman" w:hAnsi="Times New Roman"/>
          <w:b/>
          <w:bCs/>
          <w:sz w:val="20"/>
          <w:szCs w:val="20"/>
          <w:lang w:eastAsia="en-CA"/>
        </w:rPr>
      </w:pPr>
      <w:hyperlink r:id="rId4" w:history="1">
        <w:r w:rsidRPr="00B432A8">
          <w:rPr>
            <w:rFonts w:ascii="Times New Roman" w:hAnsi="Times New Roman"/>
            <w:bCs/>
            <w:sz w:val="20"/>
            <w:szCs w:val="20"/>
            <w:lang w:eastAsia="en-CA"/>
          </w:rPr>
          <w:t>Hebrews 12:11</w:t>
        </w:r>
      </w:hyperlink>
      <w:r w:rsidRPr="00B432A8">
        <w:rPr>
          <w:rFonts w:ascii="Times New Roman" w:hAnsi="Times New Roman"/>
          <w:b/>
          <w:bCs/>
          <w:sz w:val="20"/>
          <w:szCs w:val="20"/>
          <w:lang w:eastAsia="en-CA"/>
        </w:rPr>
        <w:t>—</w:t>
      </w:r>
      <w:r w:rsidRPr="00B432A8">
        <w:rPr>
          <w:rFonts w:ascii="Times New Roman" w:hAnsi="Times New Roman"/>
          <w:sz w:val="20"/>
          <w:szCs w:val="20"/>
          <w:lang w:eastAsia="en-CA"/>
        </w:rPr>
        <w:t>For the moment all discipline seems painful rather than pleasant, but later it yields the peaceful fruit of righteousness to those who have been trained by it.</w:t>
      </w:r>
      <w:r w:rsidRPr="00B432A8">
        <w:rPr>
          <w:rFonts w:ascii="Times New Roman" w:hAnsi="Times New Roman"/>
          <w:b/>
          <w:bCs/>
          <w:sz w:val="20"/>
          <w:szCs w:val="20"/>
          <w:lang w:eastAsia="en-CA"/>
        </w:rPr>
        <w:t xml:space="preserve"> </w:t>
      </w:r>
    </w:p>
    <w:p w14:paraId="1C32ABF4" w14:textId="77777777" w:rsidR="00705D28" w:rsidRPr="00B432A8" w:rsidRDefault="00705D28" w:rsidP="00705D28">
      <w:pPr>
        <w:spacing w:after="0" w:line="240" w:lineRule="auto"/>
        <w:ind w:firstLine="170"/>
        <w:jc w:val="both"/>
        <w:rPr>
          <w:rFonts w:ascii="Times New Roman" w:hAnsi="Times New Roman"/>
          <w:sz w:val="20"/>
          <w:szCs w:val="20"/>
        </w:rPr>
      </w:pPr>
      <w:hyperlink r:id="rId5" w:history="1">
        <w:r w:rsidRPr="00B432A8">
          <w:rPr>
            <w:rFonts w:ascii="Times New Roman" w:hAnsi="Times New Roman"/>
            <w:bCs/>
            <w:sz w:val="20"/>
            <w:szCs w:val="20"/>
            <w:lang w:eastAsia="en-CA"/>
          </w:rPr>
          <w:t>Proverbs 20:30</w:t>
        </w:r>
      </w:hyperlink>
      <w:r w:rsidRPr="00B432A8">
        <w:rPr>
          <w:rFonts w:ascii="Times New Roman" w:hAnsi="Times New Roman"/>
          <w:b/>
          <w:bCs/>
          <w:sz w:val="20"/>
          <w:szCs w:val="20"/>
          <w:lang w:eastAsia="en-CA"/>
        </w:rPr>
        <w:t>—</w:t>
      </w:r>
      <w:r w:rsidRPr="00B432A8">
        <w:rPr>
          <w:rFonts w:ascii="Times New Roman" w:hAnsi="Times New Roman"/>
          <w:sz w:val="20"/>
          <w:szCs w:val="20"/>
          <w:lang w:eastAsia="en-CA"/>
        </w:rPr>
        <w:t>Blows that wound cleanse away evil; strokes make clean the innermost parts.</w:t>
      </w:r>
    </w:p>
    <w:p w14:paraId="5EFB7F10"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Children had actually died after being refused medical treatment in accordance to the teachings of the Governing Body, and when that was pointed out in court, Pastor Hiedler, boldly stated he did not see that as negligence on the part of parents of the Church. He again used his claimed Bible directives as proof. After all, did not James 5:14-15 teach</w:t>
      </w:r>
      <w:proofErr w:type="gramStart"/>
      <w:r w:rsidRPr="00B432A8">
        <w:rPr>
          <w:rFonts w:ascii="Times New Roman" w:hAnsi="Times New Roman"/>
          <w:sz w:val="20"/>
          <w:szCs w:val="20"/>
        </w:rPr>
        <w:t>—“</w:t>
      </w:r>
      <w:proofErr w:type="gramEnd"/>
      <w:r w:rsidRPr="00B432A8">
        <w:rPr>
          <w:rFonts w:ascii="Times New Roman" w:hAnsi="Times New Roman"/>
          <w:sz w:val="20"/>
          <w:szCs w:val="20"/>
        </w:rPr>
        <w:t xml:space="preserve">Is any among you sick? Let him call for the elders of the church, and let them pray over him, anointing him with oil in the name of the Lord. And the prayer of faith will save the sick, and the Lord will raise him up.”? </w:t>
      </w:r>
    </w:p>
    <w:p w14:paraId="71467754"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In obedience to the Lord and the Bible, Hiedler challenged that no wrongdoings had been committed. If those children had truly been worthy, then God would have cured them. It was clear that those dead children were unworthy of salvation, and where righteously taken from the earthy world to endure the everlasting torment of Hell for their sins and transgressions. That obscure and bizarrely interpreted scripture was proof enough, and Hiedler’s mind could not be changed. Even when the judge pointed out, rather sternly and with obvious contempt of the man, that he had missed the final sentence in Proverbs 5 verse 15: “And if he has committed sins, he will be forgiven.”.</w:t>
      </w:r>
    </w:p>
    <w:p w14:paraId="375CCEA6"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When the court ruled and decreed the parents guilty of child abuse, and Hiedler just as guilty—although not being convicted—Reverend Horst Tobias could hardly wait to rush out of the courtroom to the waiting television cameras and microphones, and bathe himself in the light of media coverage it seemed he craved so desperately. There was no denying that Hiedler wanted more than his 15 minutes of fame. </w:t>
      </w:r>
    </w:p>
    <w:p w14:paraId="7E7076F7"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There was certainly something about Hiedler that the news media, and anyone looking from the outside found somewhat unnerving. Perhaps it was the bullheadedness of the man, the aggressiveness that was injected into everything he did, coupled with the my-way-or-the-highway attitude that all combined to truly frighten people who had sense enough to see through his holier-than-thou rhetoric, and recognize the true danger in letting such a man freely spew his contempt for all those that disagreed with anything he said or claimed. There was a total disregard for the law and any rules and regulations that Hiedler felt he was above; even to a point that when he was treated leniently by the Court, fined paltry sums, rather than given a jail sentence for his unlawful offenses, the man refused to pay those fines claiming they violated his rights and freedoms of religion. </w:t>
      </w:r>
    </w:p>
    <w:p w14:paraId="3B90D891"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lastRenderedPageBreak/>
        <w:t xml:space="preserve">The wall of freedoms-and-rights-and-religious belief was the very thing that Hiedler seemed to build around himself and his congregation as a protection for doing whatever </w:t>
      </w:r>
      <w:r w:rsidRPr="00B432A8">
        <w:rPr>
          <w:rFonts w:ascii="Times New Roman" w:hAnsi="Times New Roman"/>
          <w:i/>
          <w:iCs/>
          <w:sz w:val="20"/>
          <w:szCs w:val="20"/>
        </w:rPr>
        <w:t>he</w:t>
      </w:r>
      <w:r w:rsidRPr="00B432A8">
        <w:rPr>
          <w:rFonts w:ascii="Times New Roman" w:hAnsi="Times New Roman"/>
          <w:sz w:val="20"/>
          <w:szCs w:val="20"/>
        </w:rPr>
        <w:t xml:space="preserve"> felt was right. Refusing the children of his congregation medical care, vaccinations (necessary for school attendance), advocating the severe disciplining of children with much more than just a rod, were claimed as protected beliefs sanctioned and backed by bible scripture; the only true law. The law of the earthly world could not challenge or overrule that of God! To do so, according to Hiedler, warranted shouted cries of infringing upon freedom of rights and religion and, clearly, deemed totally unconstitutional—ironically the Canadian Charter of Rights and Freedoms a product of the earthy world denounced by the Hiedler. The very principles found within the earthy world, were something the members of the Church of The Living God claimed to be no part of; the hypocrisy so blatant it perfumed the air around Hiedler, with an almost nauseating stench, as he ranted on and on about the abuses of power used against him and his followers.</w:t>
      </w:r>
    </w:p>
    <w:p w14:paraId="3ED10FD0"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It was only in what were so often called religious sects and cults that a man like Horst Hiedler could find and proclaim himself to be a pastor or reverend or prophet or apostle of God. Likewise, in most recognized religious orders training was required. To be a Catholic priest—not that some of them were without blemish and the very Vatican and papacy responsible for covering up numerous horrible atrocities—it required a college degree, a bachelor degree in philosophy or theology in order to gain entrance in to the seminary, followed by studies and the acquisition of a Master of Divinity before any thoughts of gaining the title of priest could be considered. The same Master requirement was needed to become a minister in almost all accredited organisations (with some noted exceptions like the Jehovah’s Witnesses who handed that title out to any baptised </w:t>
      </w:r>
      <w:r w:rsidRPr="00B432A8">
        <w:rPr>
          <w:rFonts w:ascii="Times New Roman" w:hAnsi="Times New Roman"/>
          <w:i/>
          <w:sz w:val="20"/>
          <w:szCs w:val="20"/>
        </w:rPr>
        <w:t>male</w:t>
      </w:r>
      <w:r w:rsidRPr="00B432A8">
        <w:rPr>
          <w:rFonts w:ascii="Times New Roman" w:hAnsi="Times New Roman"/>
          <w:sz w:val="20"/>
          <w:szCs w:val="20"/>
        </w:rPr>
        <w:t xml:space="preserve"> member of the sect).</w:t>
      </w:r>
    </w:p>
    <w:p w14:paraId="75586FEF"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No such training or formal education had been required for Horst Hiedler to become a pastor, reverend, apostle and prophet of the Church of The Living God. The titles just seemed to be bestowed on Hiedler with the seemingly only prerequisites being a nice, bushy beard with enough grey in it to look distinguished and wise and fatherly, and a willingness to wear black and white. The standard uniform that was much like that of the Mennonite and Amish faiths. The Church of The Living God leaders were required to wear a crisp white shirt (or blouse), black vest, black trousers (or long skirt), either black collarless jacket or cassock, and shiny, but very plain, black leather oxfords—the blouse, and long skirt for females, of course. </w:t>
      </w:r>
    </w:p>
    <w:p w14:paraId="5CCB07B4"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The black and white uniform, worn by both male and female pastor-prophet-apostles, seemed to cast a very dark feel that complemented the outwardly mandatory fire-and-brimstone sermons that demonstrated the right kind of passionate and fury expected of God-fearing religious fanatics. There was a frightening sternness and brutality to all the leaders, male and female included. Even family members of the apostles and pastors and prophets and reverends and Governing Body of the Church of The Living God were made to wear the same drab attire. There was no deviating from the standard uniform, for that was what it seemed to be. Each soldier wearing the same uniform, and steadfastly obeying the dictates of their leaders, under what could only be labelled as an autocracy.</w:t>
      </w:r>
    </w:p>
    <w:p w14:paraId="73F3632C"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There was definitely a tyrannical heavy-handedness about Hiedler, and all the other pastors and Governing Body of the Church. The doctrine of the Church was claimed to be based on Bible truths and divine, unquestionable teachings coming directly from God. In reality, as is often the case with most sects and cults, it was often nothing more than a dogma concocted through picking and choosing random scriptures that served the purpose to advance beliefs and, yet, the addition of lone, unsupported, eccentric and obscure scriptures, added here and there, to give biblical credence to hypocrisies, that cropped up all too frequently, under the despotic rule of the leadership; Pastor Horst Tobias Hiedler a prime example of finding and using the unconventionalities from the bible. </w:t>
      </w:r>
    </w:p>
    <w:p w14:paraId="5B308692"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There was the all too frequent use of scripture after scripture in order to convince followers that they, the Governing Body and all the pastors and reverends and apostles and prophets were, as the scriptures clearly and unquestionable stated, endowed with the very power and authority of Christ. They were the ones wielding the ultimate power over all others in the congregations, not unlike the Governing Bodies of so many other religious orders demanding complete control over the lives of the faithful followers. That power and supreme rule administered through fear and intimidation in one way or another. The very things that Hiedler managed to utilize so masterfully.</w:t>
      </w:r>
    </w:p>
    <w:p w14:paraId="6FA764F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It was somewhat amusing that Pastor Horst Tobias Hiedler actually referred to Adolph Hitler in his rants, and propaganda attempts, as he stood in front of TV cameras and news media reporters making fiery claims that government authorities, and the law enforcement agencies, were no different than the Nazis of Germany. The Ontario Premiere, and his SS cronies, Hiedler fumed, were acting like the Nazis by taking away all freedoms and liberties, and persecuting religious leaders over the teachings of the bible that clearly instructed parents to beat their children in order to keep them free of evil. He called upon the name of Adolf Hitler as he quoted Psalms 13:24. </w:t>
      </w:r>
    </w:p>
    <w:p w14:paraId="03D9D824"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“He who spares his rod hates his son, but he who loves him disciplines him promptly.” </w:t>
      </w:r>
    </w:p>
    <w:p w14:paraId="5745805E"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By denying his people, the members of his congregation, who had the God given right to discipline their children promptly as demanded by scripture, Pastor Hiedler openly declared the judge, hearing the case against the accused parents of the abused children, was nothing more than a Nazi, acting like Hitler himself! The police that arrested the parents, the Family Services officials that removed the children, were no different than the SS and the Gestapo!</w:t>
      </w:r>
    </w:p>
    <w:p w14:paraId="205A8532"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lastRenderedPageBreak/>
        <w:t xml:space="preserve">It was an analogy that was quite amusing, and something that the media could have sensationalized for all it was worth, had the reporters and journalists and researchers done a little back-checking. Something almost unheard of in an age of internet news and sensationalized reporting based on flimsy research and more hearsay than fact. The surname, Hiedler, however, was, in fact, the adopted surname for Alois Hitler, the father of one Adolf Hitler. Alios Hitler was, however, actually a Schickelgruber, the bastard son of Maria Anna Schickelgruber. When Maria married a Hiedler, five years after Alios was born, the boy who would become the father of the infamous Adolf, adopted that surname, only to years later adopt the alternate spelling of Hiedler, making himself a Hitler. Hence, his son, became Adolf Hitler. </w:t>
      </w:r>
    </w:p>
    <w:p w14:paraId="4BB489F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Facts that Pastor Hiedler may have known, since he did, at one point, while speaking to the media, use the correct name for the SS, the </w:t>
      </w:r>
      <w:r w:rsidRPr="00B432A8">
        <w:rPr>
          <w:rFonts w:ascii="Times New Roman" w:hAnsi="Times New Roman"/>
          <w:i/>
          <w:sz w:val="20"/>
          <w:szCs w:val="20"/>
        </w:rPr>
        <w:t>Schutzstaffel</w:t>
      </w:r>
      <w:r w:rsidRPr="00B432A8">
        <w:rPr>
          <w:rFonts w:ascii="Times New Roman" w:hAnsi="Times New Roman"/>
          <w:sz w:val="20"/>
          <w:szCs w:val="20"/>
        </w:rPr>
        <w:t xml:space="preserve">, before hastily catching himself. Not that it stopped him from using the Hitler and </w:t>
      </w:r>
      <w:r w:rsidRPr="00B432A8">
        <w:rPr>
          <w:rFonts w:ascii="Times New Roman" w:hAnsi="Times New Roman"/>
          <w:i/>
          <w:sz w:val="20"/>
          <w:szCs w:val="20"/>
        </w:rPr>
        <w:t>Schutzstaffel</w:t>
      </w:r>
      <w:r w:rsidRPr="00B432A8">
        <w:rPr>
          <w:rFonts w:ascii="Times New Roman" w:hAnsi="Times New Roman"/>
          <w:sz w:val="20"/>
          <w:szCs w:val="20"/>
        </w:rPr>
        <w:t xml:space="preserve"> reference again and again as more offenses were committed by him and members of his congregation. Time and time again law enforcement officers were accused of being nothing more than SS men, following Nazi-like orders from the corrupt leaders trying to crush religious leaders, and God’s very teachings!</w:t>
      </w:r>
    </w:p>
    <w:p w14:paraId="681E5293"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More diligent background investigations into the zealot pastor, of the Ephraim, Ontario congregation of the Church of The Living God, would have discovered far more interesting and startling facts. </w:t>
      </w:r>
    </w:p>
    <w:p w14:paraId="6E52BCEC" w14:textId="77777777" w:rsidR="00705D28" w:rsidRPr="00B432A8" w:rsidRDefault="00705D28" w:rsidP="00705D28">
      <w:pPr>
        <w:spacing w:after="0" w:line="240" w:lineRule="auto"/>
        <w:ind w:firstLine="170"/>
        <w:jc w:val="both"/>
        <w:rPr>
          <w:rFonts w:ascii="Times New Roman" w:hAnsi="Times New Roman"/>
          <w:sz w:val="20"/>
          <w:szCs w:val="20"/>
        </w:rPr>
      </w:pPr>
    </w:p>
    <w:p w14:paraId="77269CAC"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t>
      </w:r>
    </w:p>
    <w:p w14:paraId="1F5564E7" w14:textId="77777777" w:rsidR="00705D28" w:rsidRPr="00B432A8" w:rsidRDefault="00705D28" w:rsidP="00705D28">
      <w:pPr>
        <w:spacing w:after="0" w:line="240" w:lineRule="auto"/>
        <w:ind w:firstLine="170"/>
        <w:jc w:val="both"/>
        <w:rPr>
          <w:rFonts w:ascii="Times New Roman" w:hAnsi="Times New Roman"/>
          <w:sz w:val="20"/>
          <w:szCs w:val="20"/>
        </w:rPr>
      </w:pPr>
    </w:p>
    <w:p w14:paraId="2A0CB37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Horst Tobias Hiedler was not a German immigrant, as was assumed by many due to his accent, but rather an Argentinian by birth. He was born in 1963 at the small hospital in San Carlos de Bariloche, or Bariloche as it was often called, in the province of Rio Negro, Argentina. His mother was 39 years old at the time, and his father was 5 years her senior. Horst was the second child of Gisela Petra Böhm and Jürgen Uwe Hiedler, who both had left their homeland of Germany for Argentina some years earlier. It was believed they left 3 years after the Second World War, after suspicions were raised of both being involved in some of the Nazi war crimes at the Flossenbürg concentration camp, located near the border with </w:t>
      </w:r>
      <w:r w:rsidRPr="00B432A8">
        <w:rPr>
          <w:rStyle w:val="hgkelc"/>
          <w:rFonts w:ascii="Times New Roman" w:hAnsi="Times New Roman"/>
          <w:sz w:val="20"/>
          <w:szCs w:val="20"/>
        </w:rPr>
        <w:t xml:space="preserve">Czechoslovakia. In a diary left behind by Horst’s older sister, Emma, there was a section detailing a disclosure by both her parents detailing their involvement with the Nazi camp, and the executions and treatment of the prisoners assigned to the camp. </w:t>
      </w:r>
      <w:r w:rsidRPr="00B432A8">
        <w:rPr>
          <w:rFonts w:ascii="Times New Roman" w:hAnsi="Times New Roman"/>
          <w:sz w:val="20"/>
          <w:szCs w:val="20"/>
        </w:rPr>
        <w:t>By the time the diary was discovered both Gisela Böhm and Jürgen Hiedler were dead.</w:t>
      </w:r>
    </w:p>
    <w:p w14:paraId="444E4D0D"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 Hiedlers were not the only suspected Nazis to have escaped Germany for Argentina; to the Rio Negro Province. Investigations by Mossad and other Nazi Hunters proved that Erich Priebke was the Director of the German School of Bariloche. Priebke was a known </w:t>
      </w:r>
      <w:r w:rsidRPr="00B432A8">
        <w:rPr>
          <w:rFonts w:ascii="Times New Roman" w:hAnsi="Times New Roman"/>
          <w:i/>
          <w:sz w:val="20"/>
          <w:szCs w:val="20"/>
        </w:rPr>
        <w:t xml:space="preserve">SS </w:t>
      </w:r>
      <w:proofErr w:type="spellStart"/>
      <w:r w:rsidRPr="00B432A8">
        <w:rPr>
          <w:rFonts w:ascii="Times New Roman" w:hAnsi="Times New Roman"/>
          <w:i/>
          <w:sz w:val="20"/>
          <w:szCs w:val="20"/>
        </w:rPr>
        <w:t>Hauptstrumfüker</w:t>
      </w:r>
      <w:proofErr w:type="spellEnd"/>
      <w:r w:rsidRPr="00B432A8">
        <w:rPr>
          <w:rFonts w:ascii="Times New Roman" w:hAnsi="Times New Roman"/>
          <w:sz w:val="20"/>
          <w:szCs w:val="20"/>
        </w:rPr>
        <w:t xml:space="preserve"> (equivalent to a captain, or high-ranking member of the SS). </w:t>
      </w:r>
    </w:p>
    <w:p w14:paraId="0AEEBD9F"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No more than 6 miles outside the town of Bariloche, at Hacienda San Ramon, none other than Adolf Hitler and Eva Braun were suspected to have lived. A feat that was achieved after orchestrating the famous history listed bunker cyanide and shot-to-the-head suicide—farce, of course—and then managing to secret themselves out of Germany and over to Argentina by way of a submarine. The two allegedly took up residence at the Hacienda where they eventually died of natural causes. Not surprisingly, the infamous couple were often visitors to Bariloche, and Emma’s diary listed a number of times the couple were dinner guests.</w:t>
      </w:r>
    </w:p>
    <w:p w14:paraId="03ED44B2"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At the age of 17, Horst Hiedler left Argentina for Mexico. There may have been some correlation between the time of the entry in Emma’s diary exposing their parents as war criminals, and Horst’s decision to leave his family, and Argentina. It was only a week later and, although clearly just supposition, Emma may have told her younger brother what she had learned about their parents. What is known for certain is that Emma died a few weeks later in a horse-riding accident.</w:t>
      </w:r>
    </w:p>
    <w:p w14:paraId="40712287"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Having reached Mexico by unknown means, Horst Hiedler managed to befriend a senior member of the Teutonic Reformed Church of Christ in Ciudad Juarez, Mexico, not far from the U.S. border near El Paso. There was something about the young Horst that made Pastor Miguel Ángel Hernández decide to help the young Argentinian. Perhaps the fact that Horst spoke three languages fluently—Spanish, German, and English—was one reason Pastor Hernández felt the teenager might be of some use. </w:t>
      </w:r>
    </w:p>
    <w:p w14:paraId="4F4661E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Although Hiedler was hardly religious, Pastor Hernández used him during every Sunday 9 AM service, acting as an interpreter of sorts, translating the Spanish sermons into German, and then into English during the 11 AM service. It was a wonderful way to bring in new members to the church—and more money into the pockets of Hernández—he liked to stand by the Donations box located by the only door in and out of the church. He liked to smile and nod at every parishioner that donated to the box, while scowling at those that did not. Even though it might have seemed like out and out extortion, that was forgiven since the only other house of worship was the Catholic church, where the priests did their mass services in Latin, which only a small handful of congregants understood. The same extortion also existed in the Catholic church, so why attend a mass that sounded like gibberish, when you were going to be fleeced for a donation regardless of church affiliation? </w:t>
      </w:r>
    </w:p>
    <w:p w14:paraId="5A275C25"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lastRenderedPageBreak/>
        <w:t xml:space="preserve">Whenever Pastor Hernández went on weekly ministerial work, going door-to-door in recruitment drives for his faith and church, Horst Hiedler was always by his side acting the dutiful servant of God; although not always adhering to the teachings. It turned out that Horst was frequently breaking the many scriptures regarding fornication and sex before marriage. Not just with young, single women, but with a number of the comelier, married women of the Church, and in the neighbourhood where Pastor Hernández had managed to find Horst suitable accommodations. Even there, Hiedler could not resist sampling the bedroom expertise of the much older wife of the landlord. In short order Horst Hiedler came to know the words of a number of scriptures regarding fornication. He could quote 1 Thessalonians 4:3-5, 1 Corinthians 7:8-9, Matthew 5:28 (which was one he used in his defense), and Acts of the Apostles 15:29, not only in Spanish, English and German, but backwards and forwards in all three languages, using the thundering intonation Pastor Hernández used so ineffectually on the young sinner. </w:t>
      </w:r>
    </w:p>
    <w:p w14:paraId="3306E73C"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“But, if as your say, Miguel,” Hiedler argued, being far too informal with the Pastor, and using the well-practice, well-enunciated, soft spoken tones of deceptive speech, “as the Christ tells us, in Matthew 5:28, ‘that whoever looks at a woman to lust for her has already committed adultery with her in his heart’, then it surely cannot be worse to actually have her? If I am not married, how can I be guilty of committing adultery? Is it not also true that the angels themselves looked upon the daughters of man with desire in their loins and lay with them; the offspring of these unions the Nephilim? Or do you believe, as the Jews, that these Nephilim were just fallen angels that lived on after the Great Flood? Do you believe the lies and deceptions of the Jews?”</w:t>
      </w:r>
    </w:p>
    <w:p w14:paraId="2AE1C2F0"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It was clear to Pastor Hernández that there was little more he could do to save Horst Hiedler from entering through the wide gate, and walking the broad road that was leading him, and many others, to destruction. The young Hiedler was clearly an antisemite (not that the area was free of such bigotry) and an unrepentant sinner. Every opportunity and, certainly, enough righteous instructions and teaching had been given to the young man, but Horst had refused to heed the warnings. One job after another had been lost, and it was just not possible for him to stay in the congregation. Being an excellent translator was no longer enough. Pastor Hernández firmly believed that just one rotten apple in the barrel could spoil all the rest.</w:t>
      </w:r>
    </w:p>
    <w:p w14:paraId="3200385F"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“Your mind is cunning and clever and, undoubtedly, to the pleasure of Satan your father, intelligent in a most diabolical and deceitful way,” stated Pastor Hernández, having heard that once more Horst had lost another job that the pastor had managed to secure for him. It was reported that Horst had been taking a number of the young girls into dark corners and fornicating with them during working hours. “You take in every word spoken during services and, yet, you adhere to none. You walk the wrong path, Horst! A path that shames you and will surely lead to destruction. Do you not see this?” He held up his hands as a warning for Hiedler to listen and not respond.</w:t>
      </w:r>
    </w:p>
    <w:p w14:paraId="4D7F5D6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“Do I need to tell you the words of 1 Corinthians 5:11-13?”</w:t>
      </w:r>
    </w:p>
    <w:p w14:paraId="2A2FA199"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Even though he had been warned to remain silent, there was something inside Horst Hiedler’s makeup that made him need to show he viewed himself better than everyone else, especially the old man trying to lecture him about bible scriptures. Horst knew all of the ones he needed to know. The ones he knew could be used to get what he wanted and, most importantly, to control others with weak minds and character; the easily swayed; the vulnerable.</w:t>
      </w:r>
    </w:p>
    <w:p w14:paraId="00572841"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“’But now I have written to you to not keep company with anyone named a brother, who is sexually immoral, or covetous, or an idolater, or a reviler, or a drunkard, or an extortioner—not to even eat with such a person.’”</w:t>
      </w:r>
    </w:p>
    <w:p w14:paraId="2AAFE589"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“’Therefore, </w:t>
      </w:r>
      <w:r w:rsidRPr="00B432A8">
        <w:rPr>
          <w:rFonts w:ascii="Times New Roman" w:hAnsi="Times New Roman"/>
          <w:i/>
          <w:sz w:val="20"/>
          <w:szCs w:val="20"/>
        </w:rPr>
        <w:t>put away from yourselves the evil person</w:t>
      </w:r>
      <w:r w:rsidRPr="00B432A8">
        <w:rPr>
          <w:rFonts w:ascii="Times New Roman" w:hAnsi="Times New Roman"/>
          <w:sz w:val="20"/>
          <w:szCs w:val="20"/>
        </w:rPr>
        <w:t>.’”, interrupted the pastor, his voice harsh as if trying to cast out a very demon. He raised his right arm, hand clenched in a fist, as if to actually strike out, but managed to control the temptation, merely smacking his palm gently on Hiedler’s forehead to expel the demon. Horst Hiedler responded by clenching his own fist and savagely smashing it into the older man’s face.</w:t>
      </w:r>
    </w:p>
    <w:p w14:paraId="39057AC9"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Lying there on the floor, blood pouring from his broken nose, in a soft, almost pleading voice, Pastor Hernández cried out: “Leave my church and never return. Go! Go now.”</w:t>
      </w:r>
    </w:p>
    <w:p w14:paraId="224433DC" w14:textId="77777777" w:rsidR="00705D28" w:rsidRPr="00B432A8" w:rsidRDefault="00705D28" w:rsidP="00705D28">
      <w:pPr>
        <w:spacing w:after="0" w:line="240" w:lineRule="auto"/>
        <w:ind w:firstLine="170"/>
        <w:jc w:val="both"/>
        <w:rPr>
          <w:rFonts w:ascii="Times New Roman" w:hAnsi="Times New Roman"/>
          <w:color w:val="00B050"/>
          <w:sz w:val="20"/>
          <w:szCs w:val="20"/>
        </w:rPr>
      </w:pPr>
      <w:r w:rsidRPr="00B432A8">
        <w:rPr>
          <w:rFonts w:ascii="Times New Roman" w:hAnsi="Times New Roman"/>
          <w:sz w:val="20"/>
          <w:szCs w:val="20"/>
        </w:rPr>
        <w:t>With no money saved, and no alternatives in regard to housing, Horst Hiedler somehow reappeared in a municipality of Mexico City. Having used his bible knowledge as a means to gain acceptance in a Mennonite community, and although at first finding the way of life appealing, although food and accommodation amply provided, it was not long before the hard life and work of the Mennonites caused Hiedler to slip back into his old ways. The Mennonites were far more lenient than the Amish people, but the elders of the community soon say who and what he was a strongly suggested that Horst would be best served if he left the community.</w:t>
      </w:r>
      <w:r w:rsidRPr="00B432A8">
        <w:rPr>
          <w:rFonts w:ascii="Times New Roman" w:hAnsi="Times New Roman"/>
          <w:color w:val="00B050"/>
          <w:sz w:val="20"/>
          <w:szCs w:val="20"/>
        </w:rPr>
        <w:t xml:space="preserve"> </w:t>
      </w:r>
    </w:p>
    <w:p w14:paraId="2D86334C"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After a display of tears and over-dramatized contrition, promising and vowing to make a covenant with God, the suggestion was rescinded. His act also allowed Horst to impress and befriend a very enterprising Mennonite minister who happened to be in need of a bright, English and Spanish speaking driver for periodic trips from Mexico into the United States, and on into Canada. The purpose of the trips was to smuggle marijuana and, later, cocaine into Ontario—the Mennonite Connection as it would later be called by the media. </w:t>
      </w:r>
    </w:p>
    <w:p w14:paraId="106AC32E"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Not wanting to spend years in a U.S. prison, if caught smuggling illegal drugs into the country, Horst Tobias Hiedler drove the marijuana laden truck to the first police station he could find, once he crossed the Mexico/U.S. border. His </w:t>
      </w:r>
      <w:r w:rsidRPr="00B432A8">
        <w:rPr>
          <w:rFonts w:ascii="Times New Roman" w:hAnsi="Times New Roman"/>
          <w:sz w:val="20"/>
          <w:szCs w:val="20"/>
        </w:rPr>
        <w:lastRenderedPageBreak/>
        <w:t>reward from the DEA, for providing information about the Mennonite Connection, was to be granted temporary asylum in the United States. Something that allowed the ingenious Hiedler to ingratiate himself with another leader of a questionable church organization—The Church of The Holy Restoration, led by Pastor Stefan König.</w:t>
      </w:r>
    </w:p>
    <w:p w14:paraId="6ACE63A5"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There is a great deal of missing information on how Horst Tobias Hiedler ended up in Canada, in Ontario, after joining the congregation in Huntsville, Alabama. What little is known was furnished by Pastor König, who claimed Hiedler was just an average and unspectacular parishioner of the Huntsville church, but one he suspected was frequenting the nearby Church of The Living God governed by former Quaker, Wilbur Cadwallader. It was there that Hiedler may have learned how to attract the desired type of people to the Pentecostal-Mennonite-Amish-Quaker hodgepodge that made up the purely cultish church. Pastor König could only speculate, but felt much of Hiedler’s dogma and recruitment techniques were learned under Cadwallader’s tutelage. </w:t>
      </w:r>
    </w:p>
    <w:p w14:paraId="0AD1AA07"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One thing is certain: no more than a week after Hiedler joined Pastor König, as a </w:t>
      </w:r>
      <w:r w:rsidRPr="00B432A8">
        <w:rPr>
          <w:rFonts w:ascii="Times New Roman" w:hAnsi="Times New Roman"/>
          <w:i/>
          <w:sz w:val="20"/>
          <w:szCs w:val="20"/>
        </w:rPr>
        <w:t>helper</w:t>
      </w:r>
      <w:r w:rsidRPr="00B432A8">
        <w:rPr>
          <w:rFonts w:ascii="Times New Roman" w:hAnsi="Times New Roman"/>
          <w:sz w:val="20"/>
          <w:szCs w:val="20"/>
        </w:rPr>
        <w:t xml:space="preserve">, on the transfer to a new church in Ontario, Canada, Hiedler suddenly announced he was leaving The Church of The Holy Restoration to become a registered pastor at a newly built church in Ephraim, Ontario. Within five years, Horst Tobias Hiedler was a registered Canadian citizen, placed on the voter’s poll, and more than willing to scream for his rights and freedoms as a Canadian citizen, a pastor, reverend, apostle, prophet, and member of the Governing Body of the Church of The Living God. His mastery of the English language, and mimicry abilities allowed him to easily pass as a native born Canadian with absolutely no hint of his German and Argentine backgrounds. He had become the ultimate flimflammer for the Church, and an excellent frontman for rabble-rousing conspiracy theorists, crackpots, sociopaths, and overall general lawless dissidents.  </w:t>
      </w:r>
    </w:p>
    <w:p w14:paraId="28749667" w14:textId="77777777" w:rsidR="00705D28" w:rsidRPr="00B432A8" w:rsidRDefault="00705D28" w:rsidP="00705D28">
      <w:pPr>
        <w:spacing w:after="0" w:line="240" w:lineRule="auto"/>
        <w:ind w:firstLine="170"/>
        <w:jc w:val="both"/>
        <w:rPr>
          <w:rFonts w:ascii="Times New Roman" w:hAnsi="Times New Roman"/>
          <w:color w:val="00B050"/>
          <w:sz w:val="20"/>
          <w:szCs w:val="20"/>
        </w:rPr>
      </w:pPr>
    </w:p>
    <w:p w14:paraId="1BBAA850"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t>
      </w:r>
    </w:p>
    <w:p w14:paraId="62D7D60F" w14:textId="77777777" w:rsidR="00705D28" w:rsidRPr="00B432A8" w:rsidRDefault="00705D28" w:rsidP="00705D28">
      <w:pPr>
        <w:spacing w:after="0" w:line="240" w:lineRule="auto"/>
        <w:ind w:firstLine="170"/>
        <w:jc w:val="both"/>
        <w:rPr>
          <w:rFonts w:ascii="Times New Roman" w:hAnsi="Times New Roman"/>
          <w:sz w:val="20"/>
          <w:szCs w:val="20"/>
        </w:rPr>
      </w:pPr>
    </w:p>
    <w:p w14:paraId="0D3BE4D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It was in 1829 that a rather appropriate poem by Mary Howitt was first published. If you read it and take in all that it tells, not just for children, but all who might be easily seduced, there might come an understanding of how men and women like Horst Tobias Hiedler can gain such power over certain people, and wield a sword of power over them. The poem goes like this:</w:t>
      </w:r>
    </w:p>
    <w:p w14:paraId="4DC74C25" w14:textId="77777777" w:rsidR="00705D28" w:rsidRPr="00B432A8" w:rsidRDefault="00705D28" w:rsidP="00705D28">
      <w:pPr>
        <w:spacing w:after="0" w:line="240" w:lineRule="auto"/>
        <w:ind w:firstLine="170"/>
        <w:jc w:val="both"/>
        <w:rPr>
          <w:rFonts w:ascii="Times New Roman" w:hAnsi="Times New Roman"/>
          <w:sz w:val="20"/>
          <w:szCs w:val="20"/>
        </w:rPr>
      </w:pPr>
    </w:p>
    <w:p w14:paraId="71C1162F"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“Will you walk into my parlour?” said the Spider to the fly?</w:t>
      </w:r>
    </w:p>
    <w:p w14:paraId="177CF4C0"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“‘Tis the prettiest little parlour that you ever did see;</w:t>
      </w:r>
    </w:p>
    <w:p w14:paraId="2FC61DFA"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The way into my parlour is up a winding stair;</w:t>
      </w:r>
    </w:p>
    <w:p w14:paraId="5E78CA73"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And I have many curious things to shew when you are there.”</w:t>
      </w:r>
    </w:p>
    <w:p w14:paraId="5AFB7451"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“Oh no, no,” said the Fly, “to ask me is in vain,</w:t>
      </w:r>
    </w:p>
    <w:p w14:paraId="7BAA3FC2"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For who goes up you winding stairs can ne’er come down again.”</w:t>
      </w:r>
    </w:p>
    <w:p w14:paraId="4D5CEABD" w14:textId="77777777" w:rsidR="00705D28" w:rsidRPr="00B432A8" w:rsidRDefault="00705D28" w:rsidP="00705D28">
      <w:pPr>
        <w:spacing w:after="0" w:line="240" w:lineRule="auto"/>
        <w:ind w:firstLine="170"/>
        <w:jc w:val="center"/>
        <w:rPr>
          <w:rFonts w:ascii="Times New Roman" w:hAnsi="Times New Roman"/>
          <w:sz w:val="20"/>
          <w:szCs w:val="20"/>
        </w:rPr>
      </w:pPr>
    </w:p>
    <w:p w14:paraId="00A638D8"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 sure you must be weary, dear, with soaring up so high;</w:t>
      </w:r>
    </w:p>
    <w:p w14:paraId="03DF6454"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Will you rest upon my little bed?” said the Spider to the Fly.</w:t>
      </w:r>
    </w:p>
    <w:p w14:paraId="2C18A44A"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“There are pretty curtains drawn around; the sheets are fine and thin,</w:t>
      </w:r>
    </w:p>
    <w:p w14:paraId="48636B94"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And if you like to rest awhile, I’ll snugly tuck you in!”</w:t>
      </w:r>
    </w:p>
    <w:p w14:paraId="2922EC43"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“Oh no, no” said the Fly, “for I’ve often heard it said,</w:t>
      </w:r>
    </w:p>
    <w:p w14:paraId="3BCEA041"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They never, never wake again, who sleep upon your bed!”</w:t>
      </w:r>
    </w:p>
    <w:p w14:paraId="00E6B642" w14:textId="77777777" w:rsidR="00705D28" w:rsidRPr="00B432A8" w:rsidRDefault="00705D28" w:rsidP="00705D28">
      <w:pPr>
        <w:spacing w:after="0" w:line="240" w:lineRule="auto"/>
        <w:ind w:firstLine="170"/>
        <w:jc w:val="center"/>
        <w:rPr>
          <w:rFonts w:ascii="Times New Roman" w:hAnsi="Times New Roman"/>
          <w:sz w:val="20"/>
          <w:szCs w:val="20"/>
        </w:rPr>
      </w:pPr>
    </w:p>
    <w:p w14:paraId="2DEAB0E2"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Said the cunning Spider to the Fly, “Dear friend what can I do,</w:t>
      </w:r>
    </w:p>
    <w:p w14:paraId="1F909CB4"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To prove the warm affection, I’ve always felt for you?</w:t>
      </w:r>
    </w:p>
    <w:p w14:paraId="09D87920"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 have within my pantry, good store of all that’s nice;</w:t>
      </w:r>
    </w:p>
    <w:p w14:paraId="50AB86A5"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I’m sure you’re very welcome—will you please to take a slice?”</w:t>
      </w:r>
    </w:p>
    <w:p w14:paraId="5F594B1B"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“Oh no, no,” said the little Fly, “kind sir, that cannot be,</w:t>
      </w:r>
    </w:p>
    <w:p w14:paraId="7FA34730"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I’ve heard what’s in your pantry, and I do not wish to see!”</w:t>
      </w:r>
    </w:p>
    <w:p w14:paraId="35EEEA5C" w14:textId="77777777" w:rsidR="00705D28" w:rsidRPr="00B432A8" w:rsidRDefault="00705D28" w:rsidP="00705D28">
      <w:pPr>
        <w:spacing w:after="0" w:line="240" w:lineRule="auto"/>
        <w:ind w:firstLine="170"/>
        <w:jc w:val="center"/>
        <w:rPr>
          <w:rFonts w:ascii="Times New Roman" w:hAnsi="Times New Roman"/>
          <w:sz w:val="20"/>
          <w:szCs w:val="20"/>
        </w:rPr>
      </w:pPr>
    </w:p>
    <w:p w14:paraId="29A190E2"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“Sweet creature!” said the Spider, “you’re witty and you’re wise,</w:t>
      </w:r>
    </w:p>
    <w:p w14:paraId="363FF030"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How handsome are your gauzy wings, how brilliant are your eyes!</w:t>
      </w:r>
    </w:p>
    <w:p w14:paraId="4DEE4338"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I’ve a little looking-glass upon my parlour self,</w:t>
      </w:r>
    </w:p>
    <w:p w14:paraId="489596C2"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If you’ll just step in one moment, dear, you shall behold yourself!”</w:t>
      </w:r>
    </w:p>
    <w:p w14:paraId="2DC55B08"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“I thank you, gentle sir, “she said, for what you’re pleased to say,</w:t>
      </w:r>
    </w:p>
    <w:p w14:paraId="0742117C"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And bidding you good morning now, I’ll call another day.”</w:t>
      </w:r>
    </w:p>
    <w:p w14:paraId="0CA571C8" w14:textId="77777777" w:rsidR="00705D28" w:rsidRPr="00B432A8" w:rsidRDefault="00705D28" w:rsidP="00705D28">
      <w:pPr>
        <w:spacing w:after="0" w:line="240" w:lineRule="auto"/>
        <w:ind w:firstLine="170"/>
        <w:jc w:val="center"/>
        <w:rPr>
          <w:rFonts w:ascii="Times New Roman" w:hAnsi="Times New Roman"/>
          <w:sz w:val="20"/>
          <w:szCs w:val="20"/>
        </w:rPr>
      </w:pPr>
    </w:p>
    <w:p w14:paraId="420AADD1"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The Spider turned him round about, and went into his den,</w:t>
      </w:r>
    </w:p>
    <w:p w14:paraId="2EBB128E"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lastRenderedPageBreak/>
        <w:t>For well he knew the silly fly would soon come back again:</w:t>
      </w:r>
    </w:p>
    <w:p w14:paraId="59C38D14" w14:textId="77777777" w:rsidR="00705D28" w:rsidRPr="00B432A8" w:rsidRDefault="00705D28" w:rsidP="00705D28">
      <w:pPr>
        <w:spacing w:after="0" w:line="240" w:lineRule="auto"/>
        <w:ind w:firstLine="170"/>
        <w:jc w:val="center"/>
        <w:rPr>
          <w:rFonts w:ascii="Times New Roman" w:hAnsi="Times New Roman"/>
          <w:sz w:val="20"/>
          <w:szCs w:val="20"/>
        </w:rPr>
      </w:pPr>
      <w:proofErr w:type="gramStart"/>
      <w:r w:rsidRPr="00B432A8">
        <w:rPr>
          <w:rFonts w:ascii="Times New Roman" w:hAnsi="Times New Roman"/>
          <w:sz w:val="20"/>
          <w:szCs w:val="20"/>
        </w:rPr>
        <w:t>So</w:t>
      </w:r>
      <w:proofErr w:type="gramEnd"/>
      <w:r w:rsidRPr="00B432A8">
        <w:rPr>
          <w:rFonts w:ascii="Times New Roman" w:hAnsi="Times New Roman"/>
          <w:sz w:val="20"/>
          <w:szCs w:val="20"/>
        </w:rPr>
        <w:t xml:space="preserve"> he wove a subtle web, in a little corner sly,</w:t>
      </w:r>
    </w:p>
    <w:p w14:paraId="3E081AA6"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And set his table ready, to dine upon the Fly.</w:t>
      </w:r>
    </w:p>
    <w:p w14:paraId="57F318BC"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Then he came out to his door again, and merrily dis sing,</w:t>
      </w:r>
    </w:p>
    <w:p w14:paraId="2408DA9C"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“Come hither, hither, pretty Fly, with the pearl and silver wing;</w:t>
      </w:r>
    </w:p>
    <w:p w14:paraId="02B7653F"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Your robes are green and purple—there’s a crest upon your head;</w:t>
      </w:r>
    </w:p>
    <w:p w14:paraId="50B3DBCE"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Your eyes are like the diamond bright, but mine are dull as lead!”</w:t>
      </w:r>
    </w:p>
    <w:p w14:paraId="1F045757" w14:textId="77777777" w:rsidR="00705D28" w:rsidRPr="00B432A8" w:rsidRDefault="00705D28" w:rsidP="00705D28">
      <w:pPr>
        <w:spacing w:after="0" w:line="240" w:lineRule="auto"/>
        <w:ind w:firstLine="170"/>
        <w:jc w:val="center"/>
        <w:rPr>
          <w:rFonts w:ascii="Times New Roman" w:hAnsi="Times New Roman"/>
          <w:sz w:val="20"/>
          <w:szCs w:val="20"/>
        </w:rPr>
      </w:pPr>
    </w:p>
    <w:p w14:paraId="0497657F"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Alas, alas! How very soon this silly little Fly,</w:t>
      </w:r>
    </w:p>
    <w:p w14:paraId="3F1D7827"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Hearing his wily, flattering words, came slowly flitting by;</w:t>
      </w:r>
    </w:p>
    <w:p w14:paraId="689740CA"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 xml:space="preserve">With buzzing </w:t>
      </w:r>
      <w:proofErr w:type="gramStart"/>
      <w:r w:rsidRPr="00B432A8">
        <w:rPr>
          <w:rFonts w:ascii="Times New Roman" w:hAnsi="Times New Roman"/>
          <w:sz w:val="20"/>
          <w:szCs w:val="20"/>
        </w:rPr>
        <w:t>wings</w:t>
      </w:r>
      <w:proofErr w:type="gramEnd"/>
      <w:r w:rsidRPr="00B432A8">
        <w:rPr>
          <w:rFonts w:ascii="Times New Roman" w:hAnsi="Times New Roman"/>
          <w:sz w:val="20"/>
          <w:szCs w:val="20"/>
        </w:rPr>
        <w:t xml:space="preserve"> she hung aloft, then near and nearer drew,</w:t>
      </w:r>
    </w:p>
    <w:p w14:paraId="0D9D704F"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Thinking only of her brilliant eyes, and green and purple hue—</w:t>
      </w:r>
    </w:p>
    <w:p w14:paraId="6BEA41E4"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Thinking only of her crested head—poor foolish thing! At last,</w:t>
      </w:r>
    </w:p>
    <w:p w14:paraId="14EEB4B4"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Up jumped the cunning Spider, and fiercely held her fast.</w:t>
      </w:r>
    </w:p>
    <w:p w14:paraId="24970E05"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He dragged her up his winding stair, into his dismal den,</w:t>
      </w:r>
    </w:p>
    <w:p w14:paraId="5201AB3C"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Within his little parlour—but she ne’er came out again!</w:t>
      </w:r>
    </w:p>
    <w:p w14:paraId="2512F956" w14:textId="77777777" w:rsidR="00705D28" w:rsidRPr="00B432A8" w:rsidRDefault="00705D28" w:rsidP="00705D28">
      <w:pPr>
        <w:spacing w:after="0" w:line="240" w:lineRule="auto"/>
        <w:ind w:firstLine="170"/>
        <w:jc w:val="center"/>
        <w:rPr>
          <w:rFonts w:ascii="Times New Roman" w:hAnsi="Times New Roman"/>
          <w:sz w:val="20"/>
          <w:szCs w:val="20"/>
        </w:rPr>
      </w:pPr>
    </w:p>
    <w:p w14:paraId="63F4183B"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And now dear little children, who may this story read,</w:t>
      </w:r>
    </w:p>
    <w:p w14:paraId="26526DEC"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To idle, silly flattering words, I pray you ne’er give heed:</w:t>
      </w:r>
    </w:p>
    <w:p w14:paraId="434FAC15"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Unto an evil counsellor, close heart and ear and eye,</w:t>
      </w:r>
    </w:p>
    <w:p w14:paraId="6289880E"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And take a lesson from this tale, of the Spider and the Fly.</w:t>
      </w:r>
    </w:p>
    <w:p w14:paraId="5135668A" w14:textId="77777777" w:rsidR="00705D28" w:rsidRPr="00B432A8" w:rsidRDefault="00705D28" w:rsidP="00705D28">
      <w:pPr>
        <w:spacing w:after="0" w:line="240" w:lineRule="auto"/>
        <w:ind w:firstLine="170"/>
        <w:jc w:val="both"/>
        <w:rPr>
          <w:rFonts w:ascii="Times New Roman" w:hAnsi="Times New Roman"/>
          <w:sz w:val="20"/>
          <w:szCs w:val="20"/>
        </w:rPr>
      </w:pPr>
    </w:p>
    <w:p w14:paraId="08AB93BA" w14:textId="77777777" w:rsidR="00705D28" w:rsidRPr="00B432A8" w:rsidRDefault="00705D28" w:rsidP="00705D28">
      <w:pPr>
        <w:spacing w:after="0" w:line="240" w:lineRule="auto"/>
        <w:ind w:firstLine="170"/>
        <w:jc w:val="both"/>
        <w:rPr>
          <w:rFonts w:ascii="Times New Roman" w:hAnsi="Times New Roman"/>
          <w:sz w:val="20"/>
          <w:szCs w:val="20"/>
        </w:rPr>
      </w:pPr>
    </w:p>
    <w:p w14:paraId="394F0702" w14:textId="77777777" w:rsidR="00705D28" w:rsidRPr="00B432A8" w:rsidRDefault="00705D28" w:rsidP="00705D28">
      <w:pPr>
        <w:spacing w:after="0" w:line="240" w:lineRule="auto"/>
        <w:ind w:firstLine="170"/>
        <w:jc w:val="both"/>
        <w:rPr>
          <w:rFonts w:ascii="Times New Roman" w:hAnsi="Times New Roman"/>
          <w:sz w:val="20"/>
          <w:szCs w:val="20"/>
        </w:rPr>
      </w:pPr>
    </w:p>
    <w:p w14:paraId="27CCB9A9"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And like the story of the Spider and the Fly there is a certain type of Spider that will take advantage of a certain type of Fly. The facts are that there are those that will prey upon others that are easily consumed.  Studies have clearly show that there is definitely a certain type of person, certain personalities, and exhibited character traits that manifest themselves within the very people that cult and sect </w:t>
      </w:r>
      <w:proofErr w:type="gramStart"/>
      <w:r w:rsidRPr="00B432A8">
        <w:rPr>
          <w:rFonts w:ascii="Times New Roman" w:hAnsi="Times New Roman"/>
          <w:sz w:val="20"/>
          <w:szCs w:val="20"/>
        </w:rPr>
        <w:t>leaders</w:t>
      </w:r>
      <w:proofErr w:type="gramEnd"/>
      <w:r w:rsidRPr="00B432A8">
        <w:rPr>
          <w:rFonts w:ascii="Times New Roman" w:hAnsi="Times New Roman"/>
          <w:sz w:val="20"/>
          <w:szCs w:val="20"/>
        </w:rPr>
        <w:t xml:space="preserve"> prey upon, and victimize. These cult and sect leaders use the weaknesses and needs of such people to their advantage in order to control and manipulate and dominate. Some for just monetary gain, others for the thrill of dominating, for that rush psychopathic minds get from power.</w:t>
      </w:r>
    </w:p>
    <w:p w14:paraId="73FB4B61"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The personality traits that are exhibited by the types of people that are most likely to join a cult, or religious sect, or radical political party, or extremist and racist organizations can be broken down into behaviours that can easily be recognized. Especially men the like of Horst Hiedler.</w:t>
      </w:r>
    </w:p>
    <w:p w14:paraId="0A87B0EB"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The need for approval is something most humans seek to some degree. A need for recognition and acceptance at our place of work, by our friends, even new people we meet. It is all quite natural. If that need is too great, it becomes a weakness that can easily be used to victimize. A weakness that can be used to advantage by unscrupulous men and women like Horst Tobias Hiedler. In a number of cases the success of predatory undesirables, like the pedophiles of the world, relies on that need for acceptance and a feeling of belonging. It is the same type of predacious mentality that sects and religious cults and extremist organizations use to gather in those needy few that are attracted to the feeling of belonging to something greater and good; of being accepted and the feeling of being recognized as worthy of belonging.</w:t>
      </w:r>
    </w:p>
    <w:p w14:paraId="129AD169" w14:textId="77777777" w:rsidR="00705D28" w:rsidRPr="00B432A8" w:rsidRDefault="00705D28" w:rsidP="00705D28">
      <w:pPr>
        <w:spacing w:after="0" w:line="240" w:lineRule="auto"/>
        <w:ind w:firstLine="170"/>
        <w:jc w:val="both"/>
        <w:rPr>
          <w:rFonts w:ascii="Times New Roman" w:hAnsi="Times New Roman"/>
          <w:i/>
          <w:iCs/>
          <w:color w:val="00B050"/>
          <w:sz w:val="20"/>
          <w:szCs w:val="20"/>
        </w:rPr>
      </w:pPr>
    </w:p>
    <w:p w14:paraId="586058CC"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Having a sense of meaning is likewise something almost instinctive in humans, to an extent religion flourishes by drawing on that quest for the meaning of life. Sects and cults seem to offer that purpose and meaning to everything, in a simplistic way with concise answers and, even more appealing, guarantees to a wonderful, euphoric future in a Neverland fantasy setting, provided strict adherence to the rules and leadership of the organization is followed.</w:t>
      </w:r>
    </w:p>
    <w:p w14:paraId="033B7809" w14:textId="77777777" w:rsidR="00705D28" w:rsidRPr="00B432A8" w:rsidRDefault="00705D28" w:rsidP="00705D28">
      <w:pPr>
        <w:spacing w:after="0" w:line="240" w:lineRule="auto"/>
        <w:ind w:firstLine="170"/>
        <w:jc w:val="both"/>
        <w:rPr>
          <w:rFonts w:ascii="Times New Roman" w:hAnsi="Times New Roman"/>
          <w:i/>
          <w:iCs/>
          <w:sz w:val="20"/>
          <w:szCs w:val="20"/>
        </w:rPr>
      </w:pPr>
    </w:p>
    <w:p w14:paraId="1B78904B"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In every cult and sect, and basic religion, there is a need for followers rather than leaders. There must be leaders, those that control and dominate, and set the rules and regulations, and keep the faithful under control and domination. But the success of any organization are the followers. Battles cannot be waged without soldiers that are willing to follow orders, even at the risk of their own lives. Religious dogma cannot be upheld if sheepish followers are not willing to do as their leaders, as the shepherds of the flock dictate. Cults exist because of these easily controlled followers. Jehovah’s Witnesses gladly risk the lives of themselves and their loved ones over refusing to accept blood in any form, all over three scriptures that some Governing Body interprets to mean transfusions go against God’s word. The very foundation of religion requires being followers and worshippers that are willing to give up free thinking for canon, as devised and set by leaders.</w:t>
      </w:r>
    </w:p>
    <w:p w14:paraId="7B44485D" w14:textId="77777777" w:rsidR="00705D28" w:rsidRPr="00B432A8" w:rsidRDefault="00705D28" w:rsidP="00705D28">
      <w:pPr>
        <w:spacing w:after="0" w:line="240" w:lineRule="auto"/>
        <w:ind w:firstLine="170"/>
        <w:jc w:val="both"/>
        <w:rPr>
          <w:rFonts w:ascii="Times New Roman" w:hAnsi="Times New Roman"/>
          <w:i/>
          <w:iCs/>
          <w:color w:val="00B050"/>
          <w:sz w:val="20"/>
          <w:szCs w:val="20"/>
        </w:rPr>
      </w:pPr>
    </w:p>
    <w:p w14:paraId="059914B2"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 xml:space="preserve">In order to get people to willing follow and do what is demanded of them requires brainwashing. The whole premise of Basic Training in every military throughout the world is to break down recruits and brainwash each and every one of them. There is no doubt that sects and cults work because their leaders have mastered the art of brainwashing the selected quarry. Quarry that can easily fall for the mind games employed by the hunters. These quarry the easy victims due to their ease to be swayed as a result of their gullibility. They need to believe there is a reason, no matter how bizarre, for everything. If life throws a curve, a challenge, then it is easily explained to the followers with the claim that: “God is just testing your faith to judge your worthiness for the reward to come.” If, on the other hand, everything seems so right and wonderful, it is claimed: “You are reaping God’s great reward for your faithfulness. All praise be to God!”.  </w:t>
      </w:r>
    </w:p>
    <w:p w14:paraId="5CBB9C59"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 xml:space="preserve">It becomes a type of investment on the part of the cult member. So much faith, and trust, and time and, even, monetary investment has been made in the name of belief, all in the hope for that reward at the end of the tunnel. So much so that the victim is afraid to break away, or accept any interventions. Leaving the sect will result in the unthinkable. Years of believing one doctrine becomes a huge investment, that no matter how unreasonable the demands might become or seem, the investment is just too great to cast aside. The cult and sect member </w:t>
      </w:r>
      <w:proofErr w:type="gramStart"/>
      <w:r w:rsidRPr="00B432A8">
        <w:rPr>
          <w:rFonts w:ascii="Times New Roman" w:hAnsi="Times New Roman"/>
          <w:i/>
          <w:iCs/>
          <w:sz w:val="20"/>
          <w:szCs w:val="20"/>
        </w:rPr>
        <w:t>is</w:t>
      </w:r>
      <w:proofErr w:type="gramEnd"/>
      <w:r w:rsidRPr="00B432A8">
        <w:rPr>
          <w:rFonts w:ascii="Times New Roman" w:hAnsi="Times New Roman"/>
          <w:i/>
          <w:iCs/>
          <w:sz w:val="20"/>
          <w:szCs w:val="20"/>
        </w:rPr>
        <w:t xml:space="preserve"> trapped by the very investment in faith that has been made. Few can break away.</w:t>
      </w:r>
    </w:p>
    <w:p w14:paraId="2469D834" w14:textId="77777777" w:rsidR="00705D28" w:rsidRPr="00B432A8" w:rsidRDefault="00705D28" w:rsidP="00705D28">
      <w:pPr>
        <w:spacing w:after="0" w:line="240" w:lineRule="auto"/>
        <w:ind w:firstLine="170"/>
        <w:jc w:val="both"/>
        <w:rPr>
          <w:rFonts w:ascii="Times New Roman" w:hAnsi="Times New Roman"/>
          <w:i/>
          <w:iCs/>
          <w:color w:val="00B050"/>
          <w:sz w:val="20"/>
          <w:szCs w:val="20"/>
        </w:rPr>
      </w:pPr>
    </w:p>
    <w:p w14:paraId="0B97FC84"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Having low self-esteem or self-worth, feeling like an outsider is the type of characteristic that cults and sects love to use to their advantage. It is that feeling of belonging, that a cult will offer in order to swoop in and entrap an unsuspecting victim with low self-esteem, and a need to be part of a special or chosen group. Claims of being the only “true” faith or religion is what draws these types of people. Since its inception, the Jehovah’s Witnesses, for example, have used this ploy, denouncing all other religions as false; stating only those of the sect will be saved come Armageddon.</w:t>
      </w:r>
    </w:p>
    <w:p w14:paraId="60BEFB37" w14:textId="77777777" w:rsidR="00705D28" w:rsidRPr="00B432A8" w:rsidRDefault="00705D28" w:rsidP="00705D28">
      <w:pPr>
        <w:spacing w:after="0" w:line="240" w:lineRule="auto"/>
        <w:ind w:firstLine="170"/>
        <w:jc w:val="both"/>
        <w:rPr>
          <w:rFonts w:ascii="Times New Roman" w:hAnsi="Times New Roman"/>
          <w:i/>
          <w:iCs/>
          <w:sz w:val="20"/>
          <w:szCs w:val="20"/>
        </w:rPr>
      </w:pPr>
    </w:p>
    <w:p w14:paraId="19B84DB7"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Blamers or deniers carry the cult/sect mentality since they refuse to take responsibility for their actions. They prefer to blame others, or even a higher power for what they do, for their own behavior. By joining a cult, that has strict rules, no matter how bizarre, or that raise moral issues, the follower, the blamer has someone or something else to use as an excuse. They are no different that the soldiers and executioners during any genocide. They were only following orders from a higher power. They were only doing what they were told. The perfect out for a denier.</w:t>
      </w:r>
    </w:p>
    <w:p w14:paraId="4E8A2C10" w14:textId="77777777" w:rsidR="00705D28" w:rsidRPr="00B432A8" w:rsidRDefault="00705D28" w:rsidP="00705D28">
      <w:pPr>
        <w:spacing w:after="0" w:line="240" w:lineRule="auto"/>
        <w:ind w:firstLine="170"/>
        <w:jc w:val="both"/>
        <w:rPr>
          <w:rFonts w:ascii="Times New Roman" w:hAnsi="Times New Roman"/>
          <w:i/>
          <w:iCs/>
          <w:color w:val="00B050"/>
          <w:sz w:val="20"/>
          <w:szCs w:val="20"/>
        </w:rPr>
      </w:pPr>
    </w:p>
    <w:p w14:paraId="25C93FB3" w14:textId="77777777" w:rsidR="00705D28" w:rsidRPr="00B432A8" w:rsidRDefault="00705D28" w:rsidP="00705D28">
      <w:pPr>
        <w:spacing w:after="0" w:line="240" w:lineRule="auto"/>
        <w:ind w:firstLine="170"/>
        <w:jc w:val="both"/>
        <w:rPr>
          <w:rFonts w:ascii="Times New Roman" w:hAnsi="Times New Roman"/>
          <w:i/>
          <w:iCs/>
          <w:sz w:val="20"/>
          <w:szCs w:val="20"/>
        </w:rPr>
      </w:pPr>
      <w:r w:rsidRPr="00B432A8">
        <w:rPr>
          <w:rFonts w:ascii="Times New Roman" w:hAnsi="Times New Roman"/>
          <w:i/>
          <w:iCs/>
          <w:sz w:val="20"/>
          <w:szCs w:val="20"/>
        </w:rPr>
        <w:t xml:space="preserve">The angrier a person, the more dissatisfied with what is seen around them, the more easily is that person is sucked into the clutches of cults and sects. Extremist groups are a prime example of this type of person being convinced belonging to an “us against them” group is the wisest choice. Wrongs that are committed can then be blamed, as a group, upon the other guy. Correcting the wrongs by joining a group allows the angry personality to feel a new purpose to their life, and a sense of rightness even when unlawful acts are committed. </w:t>
      </w:r>
    </w:p>
    <w:p w14:paraId="349D805B" w14:textId="77777777" w:rsidR="00705D28" w:rsidRPr="00B432A8" w:rsidRDefault="00705D28" w:rsidP="00705D28">
      <w:pPr>
        <w:spacing w:after="0" w:line="240" w:lineRule="auto"/>
        <w:ind w:firstLine="170"/>
        <w:jc w:val="both"/>
        <w:rPr>
          <w:rFonts w:ascii="Times New Roman" w:hAnsi="Times New Roman"/>
          <w:sz w:val="20"/>
          <w:szCs w:val="20"/>
        </w:rPr>
      </w:pPr>
    </w:p>
    <w:p w14:paraId="19520418"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Those were the concepts that Horst Tobias Hiedler understood all to well, and used to manipulate and control; to gain power and become a demon. Especially when COVID-19 hit.</w:t>
      </w:r>
    </w:p>
    <w:p w14:paraId="7A73C8CF" w14:textId="77777777" w:rsidR="00705D28" w:rsidRPr="00B432A8" w:rsidRDefault="00705D28" w:rsidP="00705D28">
      <w:pPr>
        <w:spacing w:after="0" w:line="240" w:lineRule="auto"/>
        <w:ind w:firstLine="170"/>
        <w:jc w:val="both"/>
        <w:rPr>
          <w:rFonts w:ascii="Times New Roman" w:hAnsi="Times New Roman"/>
          <w:color w:val="00B050"/>
          <w:sz w:val="20"/>
          <w:szCs w:val="20"/>
        </w:rPr>
      </w:pPr>
    </w:p>
    <w:p w14:paraId="46EBA0F7"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t>
      </w:r>
    </w:p>
    <w:p w14:paraId="588AEFA2"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color w:val="00B050"/>
          <w:sz w:val="20"/>
          <w:szCs w:val="20"/>
        </w:rPr>
        <w:t xml:space="preserve"> </w:t>
      </w:r>
    </w:p>
    <w:p w14:paraId="6517F3C3"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What made so many people annoyed about the congregation and their pastor, their religious leader, was that more than 89% of the population, of the entire province of Ontario, felt an even stricter emergency lockdown was required, with hefty fines and prison sentences needed for law breakers. There were pockets of resisters here and, for the most part, they were the ones causing the spread of the virus by their refusal to play by the rules, to do what was necessary to save lives and undeniable misery. The worst part was that law enforcement was doing next to nothing to fulfill their obligation to Serve and Protect. </w:t>
      </w:r>
    </w:p>
    <w:p w14:paraId="62EF7ED7"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In the case of the anti-mask protests, the violators of the mask and distancing laws, the anti-congregating laws…nothing seemed to be done to the lawbreakers. The unlawful congregating of the Ephraim congregation of the Church of The Living God, not only every Sunday morning, but on Tuesdays and Thursday evenings throughout the week, were being held and flaunted in the faces of worried law-abiding citizens, with nothing being done about it.  </w:t>
      </w:r>
    </w:p>
    <w:p w14:paraId="18E1F9BD"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When Pastor Hiedler first announced, he was going to defy the initial instituted lockdown, and ordered to hold no religious gathers of any kind, the law basically just stood by and watched as he and his congregation thumbed their noses at the laws set out all across Ontario. Not one of the worshippers, that attended that first Sunday meeting, during that original lockdown bothered to social distance and, as if to definitely antagonize and dare the OPP in attendance, refused to wear any kind of mask or face covering. </w:t>
      </w:r>
    </w:p>
    <w:p w14:paraId="30369643"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lastRenderedPageBreak/>
        <w:t xml:space="preserve">The local and provincial police responded, as far as the majority of the law-abiding and caring residents of the surrounding area saw it, by just asking politely if the pastor and his congregation would “Pretty please with sugar on it” not do that again. All the while the rather chubby, and very bearded, short, beady-eyed Hiedler just smiled, so innocently and sincerely, the second a TV camera and journalist was within range. Then, quite viciously, did what could only be called a Sieg Heil salute to the police—although he later claimed it was just his way of saluting to the President south of the border, as he had seen Trump supporters do so many times. That performance was immediately followed by a shouting rant about freedoms and constitutional rights, and political showboating, and COVID-19 all being a hoax to, once more, accuse the Premier of Ontario of being just like Hitler with his restricting freedoms and persecution, and the police his personal </w:t>
      </w:r>
      <w:r w:rsidRPr="00B432A8">
        <w:rPr>
          <w:rFonts w:ascii="Times New Roman" w:hAnsi="Times New Roman"/>
          <w:i/>
          <w:iCs/>
          <w:sz w:val="20"/>
          <w:szCs w:val="20"/>
        </w:rPr>
        <w:t>Schutzstaffel</w:t>
      </w:r>
      <w:r w:rsidRPr="00B432A8">
        <w:rPr>
          <w:rFonts w:ascii="Times New Roman" w:hAnsi="Times New Roman"/>
          <w:sz w:val="20"/>
          <w:szCs w:val="20"/>
        </w:rPr>
        <w:t>…to the cheers of his faithful followers.</w:t>
      </w:r>
    </w:p>
    <w:p w14:paraId="392F5092"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Local people were more than a little annoyed. Ontarians in general were also more than a little annoyed by the selfish actions of one congregation and a hotheaded pastor.</w:t>
      </w:r>
    </w:p>
    <w:p w14:paraId="6732CEC6" w14:textId="77777777" w:rsidR="00705D28" w:rsidRPr="00B432A8" w:rsidRDefault="00705D28" w:rsidP="00705D28">
      <w:pPr>
        <w:spacing w:after="0" w:line="240" w:lineRule="auto"/>
        <w:ind w:firstLine="170"/>
        <w:jc w:val="both"/>
        <w:rPr>
          <w:rFonts w:ascii="Times New Roman" w:hAnsi="Times New Roman"/>
          <w:color w:val="00B050"/>
          <w:sz w:val="20"/>
          <w:szCs w:val="20"/>
        </w:rPr>
      </w:pPr>
    </w:p>
    <w:p w14:paraId="233364B0" w14:textId="77777777" w:rsidR="00705D28" w:rsidRPr="00B432A8" w:rsidRDefault="00705D28" w:rsidP="00705D28">
      <w:pPr>
        <w:spacing w:after="0" w:line="240" w:lineRule="auto"/>
        <w:ind w:firstLine="170"/>
        <w:jc w:val="center"/>
        <w:rPr>
          <w:rFonts w:ascii="Times New Roman" w:hAnsi="Times New Roman"/>
          <w:sz w:val="20"/>
          <w:szCs w:val="20"/>
        </w:rPr>
      </w:pPr>
      <w:r w:rsidRPr="00B432A8">
        <w:rPr>
          <w:rFonts w:ascii="Times New Roman" w:hAnsi="Times New Roman"/>
          <w:sz w:val="20"/>
          <w:szCs w:val="20"/>
        </w:rPr>
        <w:t>*</w:t>
      </w:r>
    </w:p>
    <w:p w14:paraId="05AA76DA" w14:textId="77777777" w:rsidR="00705D28" w:rsidRPr="00B432A8" w:rsidRDefault="00705D28" w:rsidP="00705D28">
      <w:pPr>
        <w:spacing w:after="0" w:line="240" w:lineRule="auto"/>
        <w:ind w:firstLine="170"/>
        <w:jc w:val="both"/>
        <w:rPr>
          <w:rFonts w:ascii="Times New Roman" w:hAnsi="Times New Roman"/>
          <w:color w:val="00B050"/>
          <w:sz w:val="20"/>
          <w:szCs w:val="20"/>
        </w:rPr>
      </w:pPr>
    </w:p>
    <w:p w14:paraId="779E4489" w14:textId="77777777" w:rsidR="00705D28" w:rsidRPr="00B432A8" w:rsidRDefault="00705D28" w:rsidP="00705D28">
      <w:pPr>
        <w:spacing w:after="0" w:line="240" w:lineRule="auto"/>
        <w:ind w:firstLine="170"/>
        <w:jc w:val="both"/>
        <w:rPr>
          <w:rFonts w:ascii="Times New Roman" w:hAnsi="Times New Roman"/>
          <w:color w:val="00B050"/>
          <w:sz w:val="20"/>
          <w:szCs w:val="20"/>
        </w:rPr>
      </w:pPr>
    </w:p>
    <w:p w14:paraId="0DB83695"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After three months of the Ephraim Church of The Living God wilfully and blatantly disregarding all orders to cease and desist all indoor gatherings—which always grossly surpassed the one hundred bodies mark in the church, always sitting mask-less, sitting by side, with a number openly coughing and not even attempting to cover their mouths, and the three meetings per week gatherings—the tempers in the small town of Ephraim were running a bit hot. Not only had Horst Hiedler been insisting the church meeting continue with maximum attendance to overflowing, as he claimed God had personally commanded him to demand of his congregation, but the man had attended as many anti-mask and anti-lockdown rallies, within not only his home town, but in over sixteen other towns and cities, spreading his cries for rights and freedoms and advocating anarchy, in regard to the rules and laws as set by the province in an attempt to harness the pandemic. </w:t>
      </w:r>
    </w:p>
    <w:p w14:paraId="6F129A83"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On three separate occasions the town of Ephraim was declared a COVID-19 (</w:t>
      </w:r>
      <w:r w:rsidRPr="00B432A8">
        <w:rPr>
          <w:rStyle w:val="ilfuvd"/>
          <w:rFonts w:ascii="Times New Roman" w:eastAsiaTheme="majorEastAsia" w:hAnsi="Times New Roman"/>
          <w:sz w:val="20"/>
          <w:szCs w:val="20"/>
        </w:rPr>
        <w:t>SARS-CoV-2)</w:t>
      </w:r>
      <w:r w:rsidRPr="00B432A8">
        <w:rPr>
          <w:rStyle w:val="ilfuvd"/>
          <w:rFonts w:eastAsiaTheme="majorEastAsia"/>
          <w:sz w:val="20"/>
          <w:szCs w:val="20"/>
        </w:rPr>
        <w:t xml:space="preserve"> </w:t>
      </w:r>
      <w:r w:rsidRPr="00B432A8">
        <w:rPr>
          <w:rFonts w:ascii="Times New Roman" w:hAnsi="Times New Roman"/>
          <w:sz w:val="20"/>
          <w:szCs w:val="20"/>
        </w:rPr>
        <w:t xml:space="preserve">hotspot, all linked back to the Church of The Living God meetings, and placed squarely on the shoulders of Horst Tobias Hiedler. </w:t>
      </w:r>
    </w:p>
    <w:p w14:paraId="37BE901F"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 first small outbreak started in a nearby Mennonite community only 5 kilometers from the Church of The Living God. Investigations into the outbreak in the Mennonite Community found a direct link to one of the elders of the Community who foolishly attended a Sunday meeting at Pastor Hiedler’s church, just, as the Mennonite elder put it: “To see what all the fuss was about this man.”. While at the meeting, a woman, whom Pastor Hiedler directed to sit beside the visitor, and cough on the </w:t>
      </w:r>
      <w:r w:rsidRPr="00B432A8">
        <w:rPr>
          <w:rFonts w:ascii="Times New Roman" w:hAnsi="Times New Roman"/>
          <w:i/>
          <w:iCs/>
          <w:sz w:val="20"/>
          <w:szCs w:val="20"/>
        </w:rPr>
        <w:t>spy</w:t>
      </w:r>
      <w:r w:rsidRPr="00B432A8">
        <w:rPr>
          <w:rFonts w:ascii="Times New Roman" w:hAnsi="Times New Roman"/>
          <w:sz w:val="20"/>
          <w:szCs w:val="20"/>
        </w:rPr>
        <w:t xml:space="preserve"> throughout the service, was later identified, forced to submit to testing, and shown to be a carrier of the virus and, who had openly admitted she was glad the “filthy Mennonites” got it from her. The stricken Mennonite elder in turn infected his wife, and three of his older children, who helped the spread of the highly infectious virus throughout the Community. </w:t>
      </w:r>
    </w:p>
    <w:p w14:paraId="24ABCAE8"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Fortunately, the outbreak was controlled by the entire Mennonite Community placing itself in a total lockdown, to the extent the Community asked for help from outsiders for the delivery of essentials not available within the Mennonite Community, thereby preventing any member of the Community to leave and spread the virus beyond the Community. An elder stated that it was the Christ would expect; to love others. The lockdown was their way of showing love to others. </w:t>
      </w:r>
    </w:p>
    <w:p w14:paraId="6D93F15B" w14:textId="77777777" w:rsidR="00705D28" w:rsidRPr="00B432A8" w:rsidRDefault="00705D28" w:rsidP="00705D28">
      <w:pPr>
        <w:spacing w:after="0" w:line="240" w:lineRule="auto"/>
        <w:ind w:firstLine="170"/>
        <w:jc w:val="both"/>
        <w:rPr>
          <w:rFonts w:ascii="Times New Roman" w:hAnsi="Times New Roman"/>
          <w:sz w:val="20"/>
          <w:szCs w:val="20"/>
        </w:rPr>
      </w:pPr>
      <w:r w:rsidRPr="00B432A8">
        <w:rPr>
          <w:rFonts w:ascii="Times New Roman" w:hAnsi="Times New Roman"/>
          <w:sz w:val="20"/>
          <w:szCs w:val="20"/>
        </w:rPr>
        <w:t xml:space="preserve">There were, however, fifteen deaths. It was also only the Early Days of the pandemic. Not one person in the congregation of the Church of the Living God, however, would submit willingly to testing. More and more of the members, however, were walking the streets of Ephraim, coughing and sniffling as they shopped in stores not wearing masks or distancing and, ultimately, many ending up in hospital needing treatment. The Medical Health Department for the region had no doubt the virus was being spread by a number of attending worshipers of the Church. Hiedler himself was suspected of preaching, and carrying out his campaigns, while having contracted the virus himself. Reviews of YouTube videos clearly indicated that the man was showing all the signs and symptoms of the virus; not just once, but on several occasions throughout the pandemic, with every suggestion that he was a </w:t>
      </w:r>
      <w:r w:rsidRPr="00B432A8">
        <w:rPr>
          <w:rFonts w:ascii="Times New Roman" w:hAnsi="Times New Roman"/>
          <w:i/>
          <w:iCs/>
          <w:sz w:val="20"/>
          <w:szCs w:val="20"/>
        </w:rPr>
        <w:t>superspreader</w:t>
      </w:r>
      <w:r w:rsidRPr="00B432A8">
        <w:rPr>
          <w:rFonts w:ascii="Times New Roman" w:hAnsi="Times New Roman"/>
          <w:sz w:val="20"/>
          <w:szCs w:val="20"/>
        </w:rPr>
        <w:t>.</w:t>
      </w:r>
    </w:p>
    <w:p w14:paraId="06CC9939" w14:textId="77777777" w:rsidR="00FC0165" w:rsidRDefault="00FC0165"/>
    <w:sectPr w:rsidR="00FC01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28"/>
    <w:rsid w:val="00100F9B"/>
    <w:rsid w:val="00705D28"/>
    <w:rsid w:val="00FC01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B0C99"/>
  <w15:chartTrackingRefBased/>
  <w15:docId w15:val="{0EDDC55A-453F-40ED-AF07-FD939A32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D28"/>
    <w:rPr>
      <w:rFonts w:eastAsia="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705D28"/>
    <w:rPr>
      <w:rFonts w:cs="Times New Roman"/>
    </w:rPr>
  </w:style>
  <w:style w:type="character" w:customStyle="1" w:styleId="ilfuvd">
    <w:name w:val="ilfuvd"/>
    <w:basedOn w:val="DefaultParagraphFont"/>
    <w:rsid w:val="00705D2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passage/?search=Proverbs+20%3A30&amp;version=ESV" TargetMode="External"/><Relationship Id="rId4" Type="http://schemas.openxmlformats.org/officeDocument/2006/relationships/hyperlink" Target="https://www.biblegateway.com/passage/?search=Hebrews+12%3A11&amp;version=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6214</Words>
  <Characters>35425</Characters>
  <Application>Microsoft Office Word</Application>
  <DocSecurity>0</DocSecurity>
  <Lines>295</Lines>
  <Paragraphs>83</Paragraphs>
  <ScaleCrop>false</ScaleCrop>
  <Company/>
  <LinksUpToDate>false</LinksUpToDate>
  <CharactersWithSpaces>41556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1</cp:revision>
  <dcterms:created xsi:type="dcterms:W3CDTF">2023-10-16T15:42:00Z</dcterms:created>
  <dcterms:modified xsi:type="dcterms:W3CDTF">2023-10-16T15:45:00Z</dcterms:modified>
</cp:coreProperties>
</file>