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b/>
          <w:sz w:val="28"/>
          <w:szCs w:val="28"/>
        </w:rPr>
        <w:t>How empathetic can you be without sacrificing objectivity?</w:t>
      </w:r>
      <w:r w:rsidRPr="0017580A">
        <w:rPr>
          <w:rFonts w:ascii="Aparajita" w:hAnsi="Aparajita" w:cs="Aparajita"/>
          <w:sz w:val="28"/>
          <w:szCs w:val="28"/>
        </w:rPr>
        <w:t xml:space="preserve">  How sympathetic can you be and still be helpful?</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 xml:space="preserve">The Oxford Online Dictionary defines empathy as </w:t>
      </w:r>
      <w:r w:rsidRPr="0017580A">
        <w:rPr>
          <w:rFonts w:ascii="Aparajita" w:hAnsi="Aparajita" w:cs="Aparajita"/>
          <w:i/>
          <w:sz w:val="28"/>
          <w:szCs w:val="28"/>
        </w:rPr>
        <w:t>the ability to understand and share the feelings of another</w:t>
      </w:r>
      <w:r w:rsidRPr="0017580A">
        <w:rPr>
          <w:rFonts w:ascii="Aparajita" w:hAnsi="Aparajita" w:cs="Aparajita"/>
          <w:sz w:val="28"/>
          <w:szCs w:val="28"/>
        </w:rPr>
        <w:t xml:space="preserve">.  I can empathize with you when you are told someone you care about is in crisis.  I can understand what you are feeling, but I don’t share the intensity of your feelings, and I may not </w:t>
      </w:r>
      <w:r>
        <w:rPr>
          <w:rFonts w:ascii="Aparajita" w:hAnsi="Aparajita" w:cs="Aparajita"/>
          <w:sz w:val="28"/>
          <w:szCs w:val="28"/>
        </w:rPr>
        <w:t xml:space="preserve">experience </w:t>
      </w:r>
      <w:r w:rsidRPr="0017580A">
        <w:rPr>
          <w:rFonts w:ascii="Aparajita" w:hAnsi="Aparajita" w:cs="Aparajita"/>
          <w:sz w:val="28"/>
          <w:szCs w:val="28"/>
        </w:rPr>
        <w:t>your feelings at all.  I can’t really put myself in your place because I don’t know the person, or because I have different criteria by which I evaluate the information.  This draws on an intellectual analysis of the experience.</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 xml:space="preserve">Sympathy, according to the same source, is </w:t>
      </w:r>
      <w:r w:rsidRPr="0017580A">
        <w:rPr>
          <w:rFonts w:ascii="Aparajita" w:hAnsi="Aparajita" w:cs="Aparajita"/>
          <w:i/>
          <w:sz w:val="28"/>
          <w:szCs w:val="28"/>
        </w:rPr>
        <w:t>feelings of pity and sorrow for someone else’s misfortune</w:t>
      </w:r>
      <w:r w:rsidRPr="0017580A">
        <w:rPr>
          <w:rFonts w:ascii="Aparajita" w:hAnsi="Aparajita" w:cs="Aparajita"/>
          <w:sz w:val="28"/>
          <w:szCs w:val="28"/>
        </w:rPr>
        <w:t xml:space="preserve">.  I sympathize with your </w:t>
      </w:r>
      <w:r>
        <w:rPr>
          <w:rFonts w:ascii="Aparajita" w:hAnsi="Aparajita" w:cs="Aparajita"/>
          <w:sz w:val="28"/>
          <w:szCs w:val="28"/>
        </w:rPr>
        <w:t>losing your job</w:t>
      </w:r>
      <w:r w:rsidRPr="0017580A">
        <w:rPr>
          <w:rFonts w:ascii="Aparajita" w:hAnsi="Aparajita" w:cs="Aparajita"/>
          <w:sz w:val="28"/>
          <w:szCs w:val="28"/>
        </w:rPr>
        <w:t xml:space="preserve">; </w:t>
      </w:r>
      <w:r>
        <w:rPr>
          <w:rFonts w:ascii="Aparajita" w:hAnsi="Aparajita" w:cs="Aparajita"/>
          <w:sz w:val="28"/>
          <w:szCs w:val="28"/>
        </w:rPr>
        <w:t>I have been unemployed myself.</w:t>
      </w:r>
      <w:r w:rsidRPr="0017580A">
        <w:rPr>
          <w:rFonts w:ascii="Aparajita" w:hAnsi="Aparajita" w:cs="Aparajita"/>
          <w:sz w:val="28"/>
          <w:szCs w:val="28"/>
        </w:rPr>
        <w:t xml:space="preserve">  It is one of the few times the phrase </w:t>
      </w:r>
      <w:r w:rsidRPr="0017580A">
        <w:rPr>
          <w:rFonts w:ascii="Aparajita" w:hAnsi="Aparajita" w:cs="Aparajita"/>
          <w:i/>
          <w:sz w:val="28"/>
          <w:szCs w:val="28"/>
        </w:rPr>
        <w:t>I feel for you</w:t>
      </w:r>
      <w:r w:rsidRPr="0017580A">
        <w:rPr>
          <w:rFonts w:ascii="Aparajita" w:hAnsi="Aparajita" w:cs="Aparajita"/>
          <w:sz w:val="28"/>
          <w:szCs w:val="28"/>
        </w:rPr>
        <w:t xml:space="preserve"> is actually valid—it is</w:t>
      </w:r>
      <w:r>
        <w:rPr>
          <w:rFonts w:ascii="Aparajita" w:hAnsi="Aparajita" w:cs="Aparajita"/>
          <w:sz w:val="28"/>
          <w:szCs w:val="28"/>
        </w:rPr>
        <w:t xml:space="preserve"> a situation</w:t>
      </w:r>
      <w:r w:rsidRPr="0017580A">
        <w:rPr>
          <w:rFonts w:ascii="Aparajita" w:hAnsi="Aparajita" w:cs="Aparajita"/>
          <w:sz w:val="28"/>
          <w:szCs w:val="28"/>
        </w:rPr>
        <w:t xml:space="preserve"> I </w:t>
      </w:r>
      <w:r>
        <w:rPr>
          <w:rFonts w:ascii="Aparajita" w:hAnsi="Aparajita" w:cs="Aparajita"/>
          <w:sz w:val="28"/>
          <w:szCs w:val="28"/>
        </w:rPr>
        <w:t>understand well</w:t>
      </w:r>
      <w:r w:rsidRPr="0017580A">
        <w:rPr>
          <w:rFonts w:ascii="Aparajita" w:hAnsi="Aparajita" w:cs="Aparajita"/>
          <w:sz w:val="28"/>
          <w:szCs w:val="28"/>
        </w:rPr>
        <w:t>.  This draws on similar experience and emotional memory.</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 xml:space="preserve">These two are not necessarily separate from one another, but opposites on the same continuum.  One can be sympathetic and empathetic simultaneously, although </w:t>
      </w:r>
      <w:r>
        <w:rPr>
          <w:rFonts w:ascii="Aparajita" w:hAnsi="Aparajita" w:cs="Aparajita"/>
          <w:sz w:val="28"/>
          <w:szCs w:val="28"/>
        </w:rPr>
        <w:t xml:space="preserve">of course, </w:t>
      </w:r>
      <w:r w:rsidRPr="0017580A">
        <w:rPr>
          <w:rFonts w:ascii="Aparajita" w:hAnsi="Aparajita" w:cs="Aparajita"/>
          <w:sz w:val="28"/>
          <w:szCs w:val="28"/>
        </w:rPr>
        <w:t xml:space="preserve">not equally.  </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It’s not uncommon for people to confuse empathy and sympathy, to think without feeling and feel without thinking.  It also isn't uncommon for people who have shared your experience to respond with empathy instead of sympathy; the emotional memory may be too painful</w:t>
      </w:r>
      <w:r>
        <w:rPr>
          <w:rFonts w:ascii="Aparajita" w:hAnsi="Aparajita" w:cs="Aparajita"/>
          <w:sz w:val="28"/>
          <w:szCs w:val="28"/>
        </w:rPr>
        <w:t xml:space="preserve"> to be re-experienced</w:t>
      </w:r>
      <w:r w:rsidRPr="0017580A">
        <w:rPr>
          <w:rFonts w:ascii="Aparajita" w:hAnsi="Aparajita" w:cs="Aparajita"/>
          <w:sz w:val="28"/>
          <w:szCs w:val="28"/>
        </w:rPr>
        <w:t>, or too far in the past to be</w:t>
      </w:r>
      <w:r>
        <w:rPr>
          <w:rFonts w:ascii="Aparajita" w:hAnsi="Aparajita" w:cs="Aparajita"/>
          <w:sz w:val="28"/>
          <w:szCs w:val="28"/>
        </w:rPr>
        <w:t xml:space="preserve"> recalled</w:t>
      </w:r>
      <w:r w:rsidRPr="0017580A">
        <w:rPr>
          <w:rFonts w:ascii="Aparajita" w:hAnsi="Aparajita" w:cs="Aparajita"/>
          <w:sz w:val="28"/>
          <w:szCs w:val="28"/>
        </w:rPr>
        <w:t xml:space="preserve">.  </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We can understand and imagine how it feels to go through a divorce, for example, without having been through a divorce ourselves.  Although we may not be able to relate directly to the experience of divorce, we remember what it was like to have a relationship end unhappily.  (We are sympathetic.)  We may not have had to deal with the legalities of separation, division of property, and custody of children and pets, but we can imagine how it feels (we are empathetic).  We may even have some feelings about</w:t>
      </w:r>
      <w:r>
        <w:rPr>
          <w:rFonts w:ascii="Aparajita" w:hAnsi="Aparajita" w:cs="Aparajita"/>
          <w:sz w:val="28"/>
          <w:szCs w:val="28"/>
        </w:rPr>
        <w:t xml:space="preserve"> our conclusions</w:t>
      </w:r>
      <w:r w:rsidRPr="0017580A">
        <w:rPr>
          <w:rFonts w:ascii="Aparajita" w:hAnsi="Aparajita" w:cs="Aparajita"/>
          <w:sz w:val="28"/>
          <w:szCs w:val="28"/>
        </w:rPr>
        <w:t>.  One is never ‘purely’ one or the other.</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Helping someone through a crisis, whether you have experienced something similar or not, awakens both of these sensibilities.  Both are important in terms of your being able to make a genuine, supportive, and comforting response.  You can be so empathetic</w:t>
      </w:r>
      <w:r>
        <w:rPr>
          <w:rFonts w:ascii="Aparajita" w:hAnsi="Aparajita" w:cs="Aparajita"/>
          <w:sz w:val="28"/>
          <w:szCs w:val="28"/>
        </w:rPr>
        <w:t xml:space="preserve"> and </w:t>
      </w:r>
      <w:r w:rsidRPr="0017580A">
        <w:rPr>
          <w:rFonts w:ascii="Aparajita" w:hAnsi="Aparajita" w:cs="Aparajita"/>
          <w:sz w:val="28"/>
          <w:szCs w:val="28"/>
        </w:rPr>
        <w:t xml:space="preserve">seem so ‘clinical’ that a problem may be addressed without a troubled human receiving emotional support.  People in pain need validation and confirmation—what has happened is horrible and painful; what they are experiencing is not imagined, and they are not alone—there are people who understand.  </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 xml:space="preserve">On the other hand, it is of little help to anyone if you are so sympathetic that you are more upset about something than the </w:t>
      </w:r>
      <w:r>
        <w:rPr>
          <w:rFonts w:ascii="Aparajita" w:hAnsi="Aparajita" w:cs="Aparajita"/>
          <w:sz w:val="28"/>
          <w:szCs w:val="28"/>
        </w:rPr>
        <w:t xml:space="preserve">other </w:t>
      </w:r>
      <w:r w:rsidRPr="0017580A">
        <w:rPr>
          <w:rFonts w:ascii="Aparajita" w:hAnsi="Aparajita" w:cs="Aparajita"/>
          <w:sz w:val="28"/>
          <w:szCs w:val="28"/>
        </w:rPr>
        <w:t>person.  You cannot have people’s experiences for them—if someone pricks you, should I bleed?</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 xml:space="preserve">To be an effective listener or helper, sympathetic or empathetic, a level of </w:t>
      </w:r>
      <w:r w:rsidRPr="0017580A">
        <w:rPr>
          <w:rFonts w:ascii="Aparajita" w:hAnsi="Aparajita" w:cs="Aparajita"/>
          <w:i/>
          <w:sz w:val="28"/>
          <w:szCs w:val="28"/>
        </w:rPr>
        <w:t>objectivity</w:t>
      </w:r>
      <w:r w:rsidRPr="0017580A">
        <w:rPr>
          <w:rFonts w:ascii="Aparajita" w:hAnsi="Aparajita" w:cs="Aparajita"/>
          <w:sz w:val="28"/>
          <w:szCs w:val="28"/>
        </w:rPr>
        <w:t xml:space="preserve"> must be maintained.  This is difficult because by our very nature, we are not objective at all.  Everything we see and hear we first see and hear through our own eyes and ears, and process through our brains, drawing on our own experience, or lack thereof.  Objectivity (which the Oxford Online Dictionary defines as </w:t>
      </w:r>
      <w:r w:rsidRPr="0017580A">
        <w:rPr>
          <w:rFonts w:ascii="Aparajita" w:hAnsi="Aparajita" w:cs="Aparajita"/>
          <w:i/>
          <w:sz w:val="28"/>
          <w:szCs w:val="28"/>
        </w:rPr>
        <w:t>the quality of not [being] influenced by personal feelings or opinions in considering and representing facts</w:t>
      </w:r>
      <w:r w:rsidRPr="0017580A">
        <w:rPr>
          <w:rFonts w:ascii="Aparajita" w:hAnsi="Aparajita" w:cs="Aparajita"/>
          <w:sz w:val="28"/>
          <w:szCs w:val="28"/>
        </w:rPr>
        <w:t xml:space="preserve">) requires discipline and maturity.  </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 xml:space="preserve">Subjectivity, on the other hand, is </w:t>
      </w:r>
      <w:r w:rsidRPr="0017580A">
        <w:rPr>
          <w:rFonts w:ascii="Aparajita" w:hAnsi="Aparajita" w:cs="Aparajita"/>
          <w:i/>
          <w:sz w:val="28"/>
          <w:szCs w:val="28"/>
        </w:rPr>
        <w:t>based on or influenced by personal feelings, tastes, or opinions</w:t>
      </w:r>
      <w:r w:rsidRPr="0017580A">
        <w:rPr>
          <w:rFonts w:ascii="Aparajita" w:hAnsi="Aparajita" w:cs="Aparajita"/>
          <w:sz w:val="28"/>
          <w:szCs w:val="28"/>
        </w:rPr>
        <w:t>.  No discipline is required, and the experience and wisdom that come with age may not temper it—at best, subjectivity may delay objectivity.</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lastRenderedPageBreak/>
        <w:t xml:space="preserve">Given how inseparable empathy and sympathy are as parts of the same continuum, it is plain </w:t>
      </w:r>
      <w:r>
        <w:rPr>
          <w:rFonts w:ascii="Aparajita" w:hAnsi="Aparajita" w:cs="Aparajita"/>
          <w:sz w:val="28"/>
          <w:szCs w:val="28"/>
        </w:rPr>
        <w:t xml:space="preserve">that personal opinion can adulterate </w:t>
      </w:r>
      <w:r w:rsidRPr="0017580A">
        <w:rPr>
          <w:rFonts w:ascii="Aparajita" w:hAnsi="Aparajita" w:cs="Aparajita"/>
          <w:sz w:val="28"/>
          <w:szCs w:val="28"/>
        </w:rPr>
        <w:t>objectivity</w:t>
      </w:r>
      <w:r>
        <w:rPr>
          <w:rFonts w:ascii="Aparajita" w:hAnsi="Aparajita" w:cs="Aparajita"/>
          <w:sz w:val="28"/>
          <w:szCs w:val="28"/>
        </w:rPr>
        <w:t>.  Pure objectivity</w:t>
      </w:r>
      <w:r w:rsidRPr="0017580A">
        <w:rPr>
          <w:rFonts w:ascii="Aparajita" w:hAnsi="Aparajita" w:cs="Aparajita"/>
          <w:sz w:val="28"/>
          <w:szCs w:val="28"/>
        </w:rPr>
        <w:t xml:space="preserve"> </w:t>
      </w:r>
      <w:r>
        <w:rPr>
          <w:rFonts w:ascii="Aparajita" w:hAnsi="Aparajita" w:cs="Aparajita"/>
          <w:sz w:val="28"/>
          <w:szCs w:val="28"/>
        </w:rPr>
        <w:t xml:space="preserve">also </w:t>
      </w:r>
      <w:r w:rsidRPr="0017580A">
        <w:rPr>
          <w:rFonts w:ascii="Aparajita" w:hAnsi="Aparajita" w:cs="Aparajita"/>
          <w:sz w:val="28"/>
          <w:szCs w:val="28"/>
        </w:rPr>
        <w:t xml:space="preserve">may cause as many difficulties as it solves.  It calls for a sense of balance, which the Oxford Online Dictionary defines as </w:t>
      </w:r>
      <w:r w:rsidRPr="0017580A">
        <w:rPr>
          <w:rFonts w:ascii="Aparajita" w:hAnsi="Aparajita" w:cs="Aparajita"/>
          <w:i/>
          <w:sz w:val="28"/>
          <w:szCs w:val="28"/>
        </w:rPr>
        <w:t>an even distribution of (something) enabling someone or something to remain upright and steady</w:t>
      </w:r>
      <w:r w:rsidRPr="0017580A">
        <w:rPr>
          <w:rFonts w:ascii="Aparajita" w:hAnsi="Aparajita" w:cs="Aparajita"/>
          <w:sz w:val="28"/>
          <w:szCs w:val="28"/>
        </w:rPr>
        <w:t>.</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 xml:space="preserve">Whether subjective or objective, sympathetic or empathetic, equal weighting of </w:t>
      </w:r>
      <w:r>
        <w:rPr>
          <w:rFonts w:ascii="Aparajita" w:hAnsi="Aparajita" w:cs="Aparajita"/>
          <w:sz w:val="28"/>
          <w:szCs w:val="28"/>
        </w:rPr>
        <w:t xml:space="preserve">each </w:t>
      </w:r>
      <w:r w:rsidRPr="0017580A">
        <w:rPr>
          <w:rFonts w:ascii="Aparajita" w:hAnsi="Aparajita" w:cs="Aparajita"/>
          <w:sz w:val="28"/>
          <w:szCs w:val="28"/>
        </w:rPr>
        <w:t>must be sustained by Humanity and Compassion.  Oddly, in keeping emotions in check and preventing them from too heavily influencing a decision, or forbidding cold logical analysis to rule us and leave someone in emotional quarantine, we must rely on something that is entirely erratic and illogical.</w:t>
      </w:r>
    </w:p>
    <w:p w:rsidR="004213EE" w:rsidRPr="0017580A" w:rsidRDefault="004213EE" w:rsidP="004213EE">
      <w:pPr>
        <w:pStyle w:val="NoSpacing"/>
        <w:ind w:firstLine="720"/>
        <w:jc w:val="both"/>
        <w:rPr>
          <w:rFonts w:ascii="Aparajita" w:hAnsi="Aparajita" w:cs="Aparajita"/>
          <w:sz w:val="28"/>
          <w:szCs w:val="28"/>
        </w:rPr>
      </w:pPr>
      <w:r w:rsidRPr="0017580A">
        <w:rPr>
          <w:rFonts w:ascii="Aparajita" w:hAnsi="Aparajita" w:cs="Aparajita"/>
          <w:sz w:val="28"/>
          <w:szCs w:val="28"/>
        </w:rPr>
        <w:t>Heart.</w:t>
      </w:r>
    </w:p>
    <w:p w:rsidR="001B1AD7" w:rsidRDefault="001B1AD7">
      <w:bookmarkStart w:id="0" w:name="_GoBack"/>
      <w:bookmarkEnd w:id="0"/>
    </w:p>
    <w:sectPr w:rsidR="001B1A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3EE"/>
    <w:rsid w:val="001B1AD7"/>
    <w:rsid w:val="00353DCC"/>
    <w:rsid w:val="004213EE"/>
    <w:rsid w:val="00524797"/>
    <w:rsid w:val="005B6279"/>
    <w:rsid w:val="005F309B"/>
    <w:rsid w:val="00657B21"/>
    <w:rsid w:val="007C4110"/>
    <w:rsid w:val="00814AC4"/>
    <w:rsid w:val="009B3968"/>
    <w:rsid w:val="00B92AC2"/>
    <w:rsid w:val="00C61FD9"/>
    <w:rsid w:val="00CC0AF6"/>
    <w:rsid w:val="00DB155D"/>
    <w:rsid w:val="00E177E4"/>
    <w:rsid w:val="00FA5329"/>
    <w:rsid w:val="00FC1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C0FB2C-A652-42AE-B134-18C87E79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nstantia" w:eastAsiaTheme="minorHAnsi" w:hAnsi="Constantia"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13EE"/>
    <w:pPr>
      <w:spacing w:after="0" w:line="240" w:lineRule="auto"/>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Chapman</dc:creator>
  <cp:keywords/>
  <dc:description/>
  <cp:lastModifiedBy>Paul Chapman</cp:lastModifiedBy>
  <cp:revision>1</cp:revision>
  <dcterms:created xsi:type="dcterms:W3CDTF">2017-03-09T14:53:00Z</dcterms:created>
  <dcterms:modified xsi:type="dcterms:W3CDTF">2017-03-09T14:53:00Z</dcterms:modified>
</cp:coreProperties>
</file>