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F31" w:rsidRDefault="001E6F31" w:rsidP="001E6F31">
      <w:pPr>
        <w:autoSpaceDE w:val="0"/>
        <w:autoSpaceDN w:val="0"/>
        <w:adjustRightInd w:val="0"/>
        <w:jc w:val="center"/>
        <w:rPr>
          <w:rFonts w:ascii="Times New Roman" w:eastAsia="Times New Roman" w:hAnsi="Times New Roman"/>
          <w:b/>
          <w:sz w:val="28"/>
          <w:szCs w:val="28"/>
        </w:rPr>
      </w:pPr>
      <w:r>
        <w:rPr>
          <w:rFonts w:ascii="Times New Roman" w:eastAsia="Times New Roman" w:hAnsi="Times New Roman"/>
          <w:b/>
          <w:sz w:val="28"/>
          <w:szCs w:val="28"/>
        </w:rPr>
        <w:t>CHAPTER</w:t>
      </w:r>
    </w:p>
    <w:p w:rsidR="001E6F31" w:rsidRDefault="001E6F31" w:rsidP="001E6F31">
      <w:pPr>
        <w:autoSpaceDE w:val="0"/>
        <w:autoSpaceDN w:val="0"/>
        <w:adjustRightInd w:val="0"/>
        <w:jc w:val="center"/>
        <w:rPr>
          <w:rFonts w:ascii="Times New Roman" w:eastAsia="Times New Roman" w:hAnsi="Times New Roman"/>
          <w:b/>
          <w:sz w:val="28"/>
          <w:szCs w:val="28"/>
        </w:rPr>
      </w:pPr>
      <w:r>
        <w:rPr>
          <w:rFonts w:ascii="Times New Roman" w:eastAsia="Times New Roman" w:hAnsi="Times New Roman"/>
          <w:b/>
          <w:sz w:val="28"/>
          <w:szCs w:val="28"/>
        </w:rPr>
        <w:t>3</w:t>
      </w:r>
    </w:p>
    <w:p w:rsidR="001E6F31" w:rsidRDefault="001E6F31" w:rsidP="001E6F31">
      <w:pPr>
        <w:spacing w:after="0" w:line="240" w:lineRule="auto"/>
        <w:jc w:val="center"/>
        <w:rPr>
          <w:rFonts w:ascii="Times New Roman" w:eastAsia="Times New Roman" w:hAnsi="Times New Roman"/>
          <w:b/>
          <w:sz w:val="28"/>
          <w:szCs w:val="28"/>
        </w:rPr>
      </w:pPr>
      <w:r>
        <w:rPr>
          <w:rFonts w:ascii="Times New Roman" w:eastAsia="Times New Roman" w:hAnsi="Times New Roman"/>
          <w:b/>
          <w:sz w:val="28"/>
          <w:szCs w:val="28"/>
        </w:rPr>
        <w:t>A NON-DISPENSATIONALIST INTERPRETS NEW TESTAMENT VERSES FROM AN OLD TESTAMENT PERSPECTIVE</w:t>
      </w:r>
    </w:p>
    <w:p w:rsidR="001E6F31" w:rsidRDefault="001E6F31" w:rsidP="001E6F31">
      <w:pPr>
        <w:spacing w:after="0" w:line="240" w:lineRule="auto"/>
        <w:rPr>
          <w:rFonts w:ascii="Times New Roman" w:eastAsia="Times New Roman" w:hAnsi="Times New Roman"/>
          <w:b/>
          <w:sz w:val="28"/>
          <w:szCs w:val="28"/>
        </w:rPr>
      </w:pPr>
    </w:p>
    <w:p w:rsidR="001E6F31" w:rsidRDefault="001E6F31" w:rsidP="001E6F3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Someone who interprets New Testament verses from the Old Testament can be called a </w:t>
      </w:r>
      <w:r>
        <w:rPr>
          <w:rFonts w:ascii="Times New Roman" w:eastAsia="Times New Roman" w:hAnsi="Times New Roman"/>
          <w:b/>
          <w:i/>
          <w:sz w:val="24"/>
          <w:szCs w:val="24"/>
        </w:rPr>
        <w:t>non-dispensationalist.</w:t>
      </w:r>
      <w:r w:rsidR="00AC62A8">
        <w:rPr>
          <w:rFonts w:ascii="Times New Roman" w:eastAsia="Times New Roman" w:hAnsi="Times New Roman"/>
          <w:b/>
          <w:i/>
          <w:sz w:val="24"/>
          <w:szCs w:val="24"/>
        </w:rPr>
        <w:t xml:space="preserve"> </w:t>
      </w:r>
      <w:r>
        <w:rPr>
          <w:rFonts w:ascii="Times New Roman" w:eastAsia="Times New Roman" w:hAnsi="Times New Roman"/>
          <w:sz w:val="24"/>
          <w:szCs w:val="24"/>
        </w:rPr>
        <w:t xml:space="preserve">When a message is presented on any topic, verses from the Old Testament are used to establish a foundation for interpreting verses that address the same topic in the New Testament. Conversely, a </w:t>
      </w:r>
      <w:r>
        <w:rPr>
          <w:rFonts w:ascii="Times New Roman" w:eastAsia="Times New Roman" w:hAnsi="Times New Roman"/>
          <w:b/>
          <w:i/>
          <w:sz w:val="24"/>
          <w:szCs w:val="24"/>
        </w:rPr>
        <w:t>dispensationalist</w:t>
      </w:r>
      <w:r w:rsidR="00AC62A8">
        <w:rPr>
          <w:rFonts w:ascii="Times New Roman" w:eastAsia="Times New Roman" w:hAnsi="Times New Roman"/>
          <w:b/>
          <w:i/>
          <w:sz w:val="24"/>
          <w:szCs w:val="24"/>
        </w:rPr>
        <w:t xml:space="preserve"> </w:t>
      </w:r>
      <w:r>
        <w:rPr>
          <w:rFonts w:ascii="Times New Roman" w:eastAsia="Times New Roman" w:hAnsi="Times New Roman"/>
          <w:sz w:val="24"/>
          <w:szCs w:val="24"/>
        </w:rPr>
        <w:t xml:space="preserve">refers to someone who believes that human history is made up of consecutive eras which reflect God’s will, plan, and purpose for the believers living at that time, and verses are used that pertain to the dispensation that is addressed when a message is brought forth. </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For the New Testament saint, verses that are from the Church Age, the age that we currently live in, are used to formulate a view on any particular topic. These would be verses taken from the Book of Acts, the Epistles, the Book of Revelation, and the Gospels.</w:t>
      </w:r>
      <w:r w:rsidR="00AC62A8">
        <w:rPr>
          <w:rFonts w:ascii="Times New Roman" w:eastAsia="Times New Roman" w:hAnsi="Times New Roman"/>
          <w:sz w:val="24"/>
          <w:szCs w:val="24"/>
        </w:rPr>
        <w:t xml:space="preserve"> </w:t>
      </w:r>
      <w:r>
        <w:rPr>
          <w:rFonts w:ascii="Times New Roman" w:eastAsia="Times New Roman" w:hAnsi="Times New Roman"/>
          <w:sz w:val="24"/>
          <w:szCs w:val="24"/>
        </w:rPr>
        <w:t xml:space="preserve">Sometimes verses could be taken from the Age of Christ’s Incarnation (Gospels) and used to support a topical view that is addressed in the Church Age as long as it was clear that these verses were written for that time period. </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rPr>
          <w:rFonts w:ascii="Times New Roman" w:eastAsia="Times New Roman" w:hAnsi="Times New Roman"/>
          <w:sz w:val="24"/>
          <w:szCs w:val="28"/>
        </w:rPr>
      </w:pPr>
      <w:r>
        <w:rPr>
          <w:rFonts w:ascii="Times New Roman" w:eastAsia="Times New Roman" w:hAnsi="Times New Roman"/>
          <w:sz w:val="24"/>
          <w:szCs w:val="28"/>
        </w:rPr>
        <w:t xml:space="preserve">   A dispensationalist believes that human history is divided into seven dispensations.</w:t>
      </w:r>
    </w:p>
    <w:p w:rsidR="001E6F31" w:rsidRDefault="001E6F31" w:rsidP="001E6F31">
      <w:pPr>
        <w:numPr>
          <w:ilvl w:val="1"/>
          <w:numId w:val="1"/>
        </w:numPr>
        <w:tabs>
          <w:tab w:val="num" w:pos="-4050"/>
        </w:tabs>
        <w:spacing w:after="0" w:line="240" w:lineRule="auto"/>
        <w:ind w:left="645"/>
        <w:rPr>
          <w:rFonts w:ascii="Times New Roman" w:eastAsia="Times New Roman" w:hAnsi="Times New Roman"/>
          <w:sz w:val="24"/>
          <w:szCs w:val="28"/>
        </w:rPr>
      </w:pPr>
      <w:r>
        <w:rPr>
          <w:rFonts w:ascii="Times New Roman" w:eastAsia="Times New Roman" w:hAnsi="Times New Roman"/>
          <w:sz w:val="24"/>
          <w:szCs w:val="28"/>
        </w:rPr>
        <w:t>The Age of the Gentiles: a period of time from Adam and Eve to the Exodus of the Jews from Egypt under Moses.</w:t>
      </w:r>
    </w:p>
    <w:p w:rsidR="001E6F31" w:rsidRDefault="001E6F31" w:rsidP="001E6F31">
      <w:pPr>
        <w:numPr>
          <w:ilvl w:val="1"/>
          <w:numId w:val="1"/>
        </w:numPr>
        <w:tabs>
          <w:tab w:val="num" w:pos="-3255"/>
        </w:tabs>
        <w:spacing w:after="0" w:line="240" w:lineRule="auto"/>
        <w:ind w:left="645"/>
        <w:rPr>
          <w:rFonts w:ascii="Times New Roman" w:eastAsia="Times New Roman" w:hAnsi="Times New Roman"/>
          <w:sz w:val="24"/>
          <w:szCs w:val="28"/>
        </w:rPr>
      </w:pPr>
      <w:r>
        <w:rPr>
          <w:rFonts w:ascii="Times New Roman" w:eastAsia="Times New Roman" w:hAnsi="Times New Roman"/>
          <w:sz w:val="24"/>
          <w:szCs w:val="28"/>
        </w:rPr>
        <w:t>The Age of Israel: from the Exodus of the Jews from Egypt under Moses to the birth of Jesus Christ.</w:t>
      </w:r>
    </w:p>
    <w:p w:rsidR="001E6F31" w:rsidRDefault="001E6F31" w:rsidP="001E6F31">
      <w:pPr>
        <w:numPr>
          <w:ilvl w:val="1"/>
          <w:numId w:val="1"/>
        </w:numPr>
        <w:tabs>
          <w:tab w:val="num" w:pos="-2460"/>
        </w:tabs>
        <w:spacing w:after="0" w:line="240" w:lineRule="auto"/>
        <w:ind w:left="645"/>
        <w:rPr>
          <w:rFonts w:ascii="Times New Roman" w:eastAsia="Times New Roman" w:hAnsi="Times New Roman"/>
          <w:sz w:val="24"/>
          <w:szCs w:val="28"/>
        </w:rPr>
      </w:pPr>
      <w:r>
        <w:rPr>
          <w:rFonts w:ascii="Times New Roman" w:eastAsia="Times New Roman" w:hAnsi="Times New Roman"/>
          <w:sz w:val="24"/>
          <w:szCs w:val="28"/>
        </w:rPr>
        <w:t>The Age of the Hypostatic Union: from the birth of Christ to the Day of Pentecost.</w:t>
      </w:r>
    </w:p>
    <w:p w:rsidR="001E6F31" w:rsidRDefault="001E6F31" w:rsidP="001E6F31">
      <w:pPr>
        <w:numPr>
          <w:ilvl w:val="1"/>
          <w:numId w:val="1"/>
        </w:numPr>
        <w:tabs>
          <w:tab w:val="num" w:pos="-1665"/>
        </w:tabs>
        <w:spacing w:after="0" w:line="240" w:lineRule="auto"/>
        <w:ind w:left="645"/>
        <w:rPr>
          <w:rFonts w:ascii="Times New Roman" w:eastAsia="Times New Roman" w:hAnsi="Times New Roman"/>
          <w:sz w:val="24"/>
          <w:szCs w:val="28"/>
        </w:rPr>
      </w:pPr>
      <w:r>
        <w:rPr>
          <w:rFonts w:ascii="Times New Roman" w:eastAsia="Times New Roman" w:hAnsi="Times New Roman"/>
          <w:sz w:val="24"/>
          <w:szCs w:val="28"/>
        </w:rPr>
        <w:t>The Church Age: from the day of Pentecost to the rapture of the church.</w:t>
      </w:r>
    </w:p>
    <w:p w:rsidR="001E6F31" w:rsidRDefault="001E6F31" w:rsidP="001E6F31">
      <w:pPr>
        <w:numPr>
          <w:ilvl w:val="1"/>
          <w:numId w:val="1"/>
        </w:numPr>
        <w:tabs>
          <w:tab w:val="num" w:pos="-870"/>
        </w:tabs>
        <w:spacing w:after="0" w:line="240" w:lineRule="auto"/>
        <w:ind w:left="645"/>
        <w:rPr>
          <w:rFonts w:ascii="Times New Roman" w:eastAsia="Times New Roman" w:hAnsi="Times New Roman"/>
          <w:sz w:val="24"/>
          <w:szCs w:val="28"/>
        </w:rPr>
      </w:pPr>
      <w:r>
        <w:rPr>
          <w:rFonts w:ascii="Times New Roman" w:eastAsia="Times New Roman" w:hAnsi="Times New Roman"/>
          <w:sz w:val="24"/>
          <w:szCs w:val="28"/>
        </w:rPr>
        <w:t>The Age of Tribulation: from the rapture of the church to Christ’s Second Coming (return to earth).</w:t>
      </w:r>
    </w:p>
    <w:p w:rsidR="001E6F31" w:rsidRDefault="001E6F31" w:rsidP="001E6F31">
      <w:pPr>
        <w:numPr>
          <w:ilvl w:val="1"/>
          <w:numId w:val="1"/>
        </w:numPr>
        <w:tabs>
          <w:tab w:val="num" w:pos="-75"/>
        </w:tabs>
        <w:spacing w:after="0" w:line="240" w:lineRule="auto"/>
        <w:ind w:left="645"/>
        <w:rPr>
          <w:rFonts w:ascii="Times New Roman" w:eastAsia="Times New Roman" w:hAnsi="Times New Roman"/>
          <w:sz w:val="24"/>
          <w:szCs w:val="28"/>
        </w:rPr>
      </w:pPr>
      <w:r>
        <w:rPr>
          <w:rFonts w:ascii="Times New Roman" w:eastAsia="Times New Roman" w:hAnsi="Times New Roman"/>
          <w:sz w:val="24"/>
          <w:szCs w:val="28"/>
        </w:rPr>
        <w:t xml:space="preserve">The Millennial Age: from Christ’s return to earth to the end of his 1000 year reign. </w:t>
      </w:r>
    </w:p>
    <w:p w:rsidR="001E6F31" w:rsidRDefault="001E6F31" w:rsidP="001E6F31">
      <w:pPr>
        <w:numPr>
          <w:ilvl w:val="1"/>
          <w:numId w:val="1"/>
        </w:numPr>
        <w:tabs>
          <w:tab w:val="num" w:pos="-75"/>
        </w:tabs>
        <w:spacing w:after="0" w:line="240" w:lineRule="auto"/>
        <w:ind w:left="645"/>
        <w:rPr>
          <w:rFonts w:ascii="Times New Roman" w:eastAsia="Times New Roman" w:hAnsi="Times New Roman"/>
          <w:sz w:val="24"/>
          <w:szCs w:val="28"/>
        </w:rPr>
      </w:pPr>
      <w:r>
        <w:rPr>
          <w:rFonts w:ascii="Times New Roman" w:eastAsia="Times New Roman" w:hAnsi="Times New Roman"/>
          <w:sz w:val="24"/>
          <w:szCs w:val="28"/>
        </w:rPr>
        <w:t>The Eternal State: eternity.</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Where does the idea of dispensations come from? It’s from </w:t>
      </w:r>
      <w:r>
        <w:rPr>
          <w:rFonts w:ascii="Times New Roman" w:eastAsia="Times New Roman" w:hAnsi="Times New Roman"/>
          <w:i/>
          <w:sz w:val="24"/>
          <w:szCs w:val="24"/>
        </w:rPr>
        <w:t>Acts 1:6-7.</w:t>
      </w:r>
      <w:r>
        <w:rPr>
          <w:rFonts w:ascii="Times New Roman" w:eastAsia="Times New Roman" w:hAnsi="Times New Roman"/>
          <w:sz w:val="24"/>
          <w:szCs w:val="24"/>
        </w:rPr>
        <w:t xml:space="preserve"> Jesus was with the apostles following his resurrection during the 40-day period when he appeared on earth in his glorified body before ascending into heaven. They asked him when Israel would be restored to self-rule as a united sovereign nation.</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ind w:left="720"/>
        <w:rPr>
          <w:rFonts w:ascii="Courier New" w:eastAsia="Times New Roman" w:hAnsi="Courier New" w:cs="Courier New"/>
          <w:i/>
        </w:rPr>
      </w:pPr>
      <w:r>
        <w:rPr>
          <w:rFonts w:ascii="Courier New" w:eastAsia="Times New Roman" w:hAnsi="Courier New" w:cs="Courier New"/>
          <w:i/>
        </w:rPr>
        <w:t>6 When they therefore were come together, they asked of him, saying, Lord, wilt thou at this time restore again the kingdom to Israel?</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Jesus said that it is not for them to know when this will occur. </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ind w:left="720"/>
        <w:rPr>
          <w:rFonts w:ascii="Courier New" w:eastAsia="Times New Roman" w:hAnsi="Courier New" w:cs="Courier New"/>
          <w:i/>
        </w:rPr>
      </w:pPr>
      <w:r>
        <w:rPr>
          <w:rFonts w:ascii="Courier New" w:eastAsia="Times New Roman" w:hAnsi="Courier New" w:cs="Courier New"/>
          <w:i/>
        </w:rPr>
        <w:lastRenderedPageBreak/>
        <w:t xml:space="preserve">7 And he said unto them, </w:t>
      </w:r>
      <w:proofErr w:type="gramStart"/>
      <w:r>
        <w:rPr>
          <w:rFonts w:ascii="Courier New" w:eastAsia="Times New Roman" w:hAnsi="Courier New" w:cs="Courier New"/>
          <w:i/>
        </w:rPr>
        <w:t>It</w:t>
      </w:r>
      <w:proofErr w:type="gramEnd"/>
      <w:r>
        <w:rPr>
          <w:rFonts w:ascii="Courier New" w:eastAsia="Times New Roman" w:hAnsi="Courier New" w:cs="Courier New"/>
          <w:i/>
        </w:rPr>
        <w:t xml:space="preserve"> is not for you to know the times or the seasons, which the Father hath put in his own power.</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   The word “times” can regard time as a succession of events, one following the other in chronological order</w:t>
      </w:r>
      <w:r>
        <w:rPr>
          <w:rFonts w:ascii="Times New Roman" w:eastAsia="Times New Roman" w:hAnsi="Times New Roman"/>
          <w:sz w:val="24"/>
          <w:szCs w:val="24"/>
          <w:vertAlign w:val="superscript"/>
        </w:rPr>
        <w:t>7</w:t>
      </w:r>
      <w:r>
        <w:rPr>
          <w:rFonts w:ascii="Times New Roman" w:eastAsia="Times New Roman" w:hAnsi="Times New Roman"/>
          <w:sz w:val="24"/>
          <w:szCs w:val="24"/>
        </w:rPr>
        <w:t>. The word “seasons” can denote an era, a system of order of chronology, a period of time characterized by a distinctive development. This noun is frequently used for the organization of historical events in their dispensational categories</w:t>
      </w:r>
      <w:r>
        <w:rPr>
          <w:rFonts w:ascii="Times New Roman" w:eastAsia="Times New Roman" w:hAnsi="Times New Roman"/>
          <w:sz w:val="24"/>
          <w:szCs w:val="24"/>
          <w:vertAlign w:val="superscript"/>
        </w:rPr>
        <w:t>8</w:t>
      </w:r>
      <w:r>
        <w:rPr>
          <w:rFonts w:ascii="Times New Roman" w:eastAsia="Times New Roman" w:hAnsi="Times New Roman"/>
          <w:sz w:val="24"/>
          <w:szCs w:val="24"/>
        </w:rPr>
        <w:t xml:space="preserve">. </w:t>
      </w:r>
    </w:p>
    <w:p w:rsidR="001E6F31" w:rsidRDefault="001E6F31" w:rsidP="001E6F31">
      <w:pPr>
        <w:spacing w:after="0" w:line="240" w:lineRule="auto"/>
        <w:rPr>
          <w:rFonts w:ascii="Times New Roman" w:eastAsia="Times New Roman" w:hAnsi="Times New Roman"/>
          <w:sz w:val="24"/>
          <w:szCs w:val="24"/>
        </w:rPr>
      </w:pPr>
    </w:p>
    <w:p w:rsidR="001E6F31" w:rsidRDefault="001E6F31" w:rsidP="001E6F31">
      <w:pPr>
        <w:spacing w:after="0" w:line="240" w:lineRule="auto"/>
        <w:rPr>
          <w:rFonts w:ascii="Times New Roman" w:eastAsia="Times New Roman" w:hAnsi="Times New Roman"/>
          <w:sz w:val="24"/>
          <w:szCs w:val="24"/>
        </w:rPr>
      </w:pPr>
      <w:r>
        <w:rPr>
          <w:rFonts w:ascii="Times New Roman" w:eastAsia="Times New Roman" w:hAnsi="Times New Roman"/>
          <w:sz w:val="24"/>
          <w:szCs w:val="24"/>
        </w:rPr>
        <w:t xml:space="preserve">Hopefully, this provides a better understanding about where the words dispensational, non-dispensational, dispensationalist, and non-dispensationalist originate and what they mean. We will look next at the leadership model, which I am calling the </w:t>
      </w:r>
      <w:r>
        <w:rPr>
          <w:rFonts w:ascii="Times New Roman" w:eastAsia="Times New Roman" w:hAnsi="Times New Roman"/>
          <w:i/>
          <w:sz w:val="24"/>
          <w:szCs w:val="24"/>
        </w:rPr>
        <w:t xml:space="preserve">tested leadership model </w:t>
      </w:r>
      <w:r>
        <w:rPr>
          <w:rFonts w:ascii="Times New Roman" w:eastAsia="Times New Roman" w:hAnsi="Times New Roman"/>
          <w:sz w:val="24"/>
          <w:szCs w:val="24"/>
        </w:rPr>
        <w:t xml:space="preserve">to formulate characteristics or perspectives using scriptures from the book of Acts, the Epistles, the book of Revelation, and in some limited cases, verses from the Gospels. Will the characteristics that are generated from the </w:t>
      </w:r>
      <w:r>
        <w:rPr>
          <w:rFonts w:ascii="Times New Roman" w:eastAsia="Times New Roman" w:hAnsi="Times New Roman"/>
          <w:i/>
          <w:sz w:val="24"/>
          <w:szCs w:val="24"/>
        </w:rPr>
        <w:t>tested leadership model</w:t>
      </w:r>
      <w:r>
        <w:rPr>
          <w:rFonts w:ascii="Times New Roman" w:eastAsia="Times New Roman" w:hAnsi="Times New Roman"/>
          <w:sz w:val="24"/>
          <w:szCs w:val="24"/>
        </w:rPr>
        <w:t xml:space="preserve"> be the same or different from those generated from the </w:t>
      </w:r>
      <w:r>
        <w:rPr>
          <w:rFonts w:ascii="Times New Roman" w:eastAsia="Times New Roman" w:hAnsi="Times New Roman"/>
          <w:i/>
          <w:sz w:val="24"/>
          <w:szCs w:val="24"/>
        </w:rPr>
        <w:t>mandated leadership model</w:t>
      </w:r>
      <w:r>
        <w:rPr>
          <w:rFonts w:ascii="Times New Roman" w:eastAsia="Times New Roman" w:hAnsi="Times New Roman"/>
          <w:sz w:val="24"/>
          <w:szCs w:val="24"/>
        </w:rPr>
        <w:t>?  Let’s see.</w:t>
      </w:r>
      <w:bookmarkStart w:id="0" w:name="_GoBack"/>
      <w:bookmarkEnd w:id="0"/>
    </w:p>
    <w:p w:rsidR="00337DBB" w:rsidRDefault="00337DBB"/>
    <w:sectPr w:rsidR="00337DBB" w:rsidSect="00337D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B31816"/>
    <w:multiLevelType w:val="hybridMultilevel"/>
    <w:tmpl w:val="ADEE21E8"/>
    <w:lvl w:ilvl="0" w:tplc="23E0D166">
      <w:start w:val="1"/>
      <w:numFmt w:val="decimal"/>
      <w:lvlText w:val="%1."/>
      <w:lvlJc w:val="left"/>
      <w:pPr>
        <w:tabs>
          <w:tab w:val="num" w:pos="795"/>
        </w:tabs>
        <w:ind w:left="795" w:hanging="435"/>
      </w:pPr>
    </w:lvl>
    <w:lvl w:ilvl="1" w:tplc="46C09E52">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E6F31"/>
    <w:rsid w:val="001E6F31"/>
    <w:rsid w:val="00337DBB"/>
    <w:rsid w:val="00AC62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F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29448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518</Words>
  <Characters>2955</Characters>
  <Application>Microsoft Office Word</Application>
  <DocSecurity>0</DocSecurity>
  <Lines>24</Lines>
  <Paragraphs>6</Paragraphs>
  <ScaleCrop>false</ScaleCrop>
  <Company/>
  <LinksUpToDate>false</LinksUpToDate>
  <CharactersWithSpaces>3467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2017-09-16T00:42:00Z</dcterms:created>
  <dcterms:modified xsi:type="dcterms:W3CDTF">2017-09-16T00:43:00Z</dcterms:modified>
</cp:coreProperties>
</file>