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7D43" w:rsidRPr="00B932CC" w:rsidRDefault="00B17D43" w:rsidP="00B17D43">
      <w:pPr>
        <w:ind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BE4F0C">
        <w:rPr>
          <w:rFonts w:ascii="Times New Roman" w:hAnsi="Times New Roman" w:cs="Times New Roman"/>
          <w:b/>
          <w:sz w:val="32"/>
          <w:szCs w:val="32"/>
        </w:rPr>
        <w:tab/>
      </w:r>
      <w:r w:rsidRPr="00B932CC">
        <w:rPr>
          <w:rFonts w:ascii="Times New Roman" w:hAnsi="Times New Roman" w:cs="Times New Roman"/>
          <w:b/>
          <w:sz w:val="24"/>
          <w:szCs w:val="24"/>
        </w:rPr>
        <w:t xml:space="preserve">“PERCY, AND TWO OTHER FOOLS.” </w:t>
      </w:r>
    </w:p>
    <w:p w:rsidR="00B17D43" w:rsidRPr="00B932CC" w:rsidRDefault="00B17D43" w:rsidP="00B17D43">
      <w:pPr>
        <w:jc w:val="center"/>
        <w:rPr>
          <w:rFonts w:ascii="Times New Roman" w:hAnsi="Times New Roman" w:cs="Times New Roman"/>
          <w:b/>
          <w:sz w:val="24"/>
          <w:szCs w:val="24"/>
        </w:rPr>
      </w:pPr>
    </w:p>
    <w:p w:rsidR="00B17D43" w:rsidRPr="00B932CC" w:rsidRDefault="00B17D43" w:rsidP="00B17D43">
      <w:pPr>
        <w:jc w:val="center"/>
        <w:rPr>
          <w:rFonts w:ascii="Times New Roman" w:hAnsi="Times New Roman" w:cs="Times New Roman"/>
          <w:b/>
          <w:sz w:val="24"/>
          <w:szCs w:val="24"/>
          <w:u w:val="single"/>
        </w:rPr>
      </w:pPr>
      <w:r w:rsidRPr="00B932CC">
        <w:rPr>
          <w:rFonts w:ascii="Times New Roman" w:hAnsi="Times New Roman" w:cs="Times New Roman"/>
          <w:b/>
          <w:sz w:val="24"/>
          <w:szCs w:val="24"/>
          <w:u w:val="single"/>
        </w:rPr>
        <w:t>CHAPTER 1</w:t>
      </w:r>
    </w:p>
    <w:p w:rsidR="00B17D43" w:rsidRPr="00B932CC" w:rsidRDefault="00B17D43" w:rsidP="00B17D43">
      <w:pPr>
        <w:jc w:val="center"/>
        <w:rPr>
          <w:rFonts w:ascii="Times New Roman" w:hAnsi="Times New Roman" w:cs="Times New Roman"/>
          <w:b/>
          <w:sz w:val="24"/>
          <w:szCs w:val="24"/>
          <w:u w:val="single"/>
        </w:rPr>
      </w:pPr>
    </w:p>
    <w:p w:rsidR="00B17D43" w:rsidRPr="00B932CC" w:rsidRDefault="00B17D43" w:rsidP="00B17D43">
      <w:pPr>
        <w:jc w:val="center"/>
        <w:rPr>
          <w:rFonts w:ascii="Times New Roman" w:hAnsi="Times New Roman" w:cs="Times New Roman"/>
          <w:b/>
          <w:sz w:val="24"/>
          <w:szCs w:val="24"/>
        </w:rPr>
      </w:pPr>
      <w:bookmarkStart w:id="0" w:name="_Hlk526315957"/>
      <w:r w:rsidRPr="00B932CC">
        <w:rPr>
          <w:rFonts w:ascii="Times New Roman" w:hAnsi="Times New Roman" w:cs="Times New Roman"/>
          <w:b/>
          <w:sz w:val="24"/>
          <w:szCs w:val="24"/>
        </w:rPr>
        <w:t xml:space="preserve">The mysterious disappearance of Percy Fawcett* </w:t>
      </w:r>
    </w:p>
    <w:p w:rsidR="00B17D43" w:rsidRPr="00B932CC" w:rsidRDefault="00B17D43" w:rsidP="00B17D43">
      <w:pPr>
        <w:shd w:val="clear" w:color="auto" w:fill="FFFFFF"/>
        <w:rPr>
          <w:rFonts w:ascii="Times New Roman" w:eastAsia="Times New Roman" w:hAnsi="Times New Roman" w:cs="Times New Roman"/>
          <w:i/>
          <w:sz w:val="24"/>
          <w:szCs w:val="24"/>
          <w:u w:val="single"/>
        </w:rPr>
      </w:pPr>
    </w:p>
    <w:p w:rsidR="00B17D43" w:rsidRPr="00B932CC" w:rsidRDefault="00B17D43" w:rsidP="00B17D43">
      <w:pPr>
        <w:shd w:val="clear" w:color="auto" w:fill="FFFFFF"/>
        <w:ind w:firstLine="432"/>
        <w:rPr>
          <w:rFonts w:ascii="Times New Roman" w:eastAsia="Times New Roman" w:hAnsi="Times New Roman" w:cs="Times New Roman"/>
          <w:i/>
          <w:sz w:val="24"/>
          <w:szCs w:val="24"/>
        </w:rPr>
      </w:pPr>
      <w:r w:rsidRPr="00B932CC">
        <w:rPr>
          <w:rFonts w:ascii="Times New Roman" w:eastAsia="Times New Roman" w:hAnsi="Times New Roman" w:cs="Times New Roman"/>
          <w:i/>
          <w:sz w:val="24"/>
          <w:szCs w:val="24"/>
        </w:rPr>
        <w:t xml:space="preserve">In 1925, twenty-seven years ago to the day, </w:t>
      </w:r>
      <w:r w:rsidRPr="00B932CC">
        <w:rPr>
          <w:rFonts w:ascii="Times New Roman" w:eastAsia="Times New Roman" w:hAnsi="Times New Roman" w:cs="Times New Roman"/>
          <w:i/>
          <w:color w:val="000000"/>
          <w:sz w:val="24"/>
          <w:szCs w:val="24"/>
        </w:rPr>
        <w:t>Percy Harrison Fawcett</w:t>
      </w:r>
      <w:r w:rsidRPr="00B932CC">
        <w:rPr>
          <w:rFonts w:ascii="Times New Roman" w:eastAsia="Times New Roman" w:hAnsi="Times New Roman" w:cs="Times New Roman"/>
          <w:i/>
          <w:sz w:val="24"/>
          <w:szCs w:val="24"/>
        </w:rPr>
        <w:t xml:space="preserve"> DSO, vanished while exploring the forests of the Mato Grosso in north-eastern Brazil. A fellow officer upon learning of his disappearance a few years later, wrote a mock epitaph: </w:t>
      </w:r>
    </w:p>
    <w:p w:rsidR="00B17D43" w:rsidRPr="00B932CC" w:rsidRDefault="00B17D43" w:rsidP="00B17D43">
      <w:pPr>
        <w:shd w:val="clear" w:color="auto" w:fill="FFFFFF"/>
        <w:ind w:firstLine="432"/>
        <w:rPr>
          <w:rFonts w:ascii="Times New Roman" w:eastAsia="Times New Roman" w:hAnsi="Times New Roman" w:cs="Times New Roman"/>
          <w:i/>
          <w:sz w:val="24"/>
          <w:szCs w:val="24"/>
        </w:rPr>
      </w:pP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Percy Fawcett, he has gone</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To explore the Amazon.</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With a dog, a horse, and two old mules,</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Percy, and two other fools,</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 xml:space="preserve">Crossed the ocean, climbed a hill, </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In the untamed jungles of Brazil.</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No one saw where Percy went,</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Bones were found, all broke and bent</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Wild natives said that they were beaten,</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Put in a pot and all were eaten.</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There in Brazil, the very middle,</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r w:rsidRPr="00B932CC">
        <w:rPr>
          <w:rFonts w:ascii="Times New Roman" w:eastAsia="Times New Roman" w:hAnsi="Times New Roman" w:cs="Times New Roman"/>
          <w:i/>
          <w:color w:val="222222"/>
          <w:sz w:val="24"/>
          <w:szCs w:val="24"/>
          <w:shd w:val="clear" w:color="auto" w:fill="FFFFFF"/>
        </w:rPr>
        <w:t>The Mato Grosso hides its riddle.</w:t>
      </w:r>
    </w:p>
    <w:p w:rsidR="00B17D43" w:rsidRPr="00B932CC" w:rsidRDefault="00B17D43" w:rsidP="00B17D43">
      <w:pPr>
        <w:shd w:val="clear" w:color="auto" w:fill="FFFFFF"/>
        <w:ind w:firstLine="720"/>
        <w:rPr>
          <w:rFonts w:ascii="Times New Roman" w:eastAsia="Times New Roman" w:hAnsi="Times New Roman" w:cs="Times New Roman"/>
          <w:i/>
          <w:color w:val="222222"/>
          <w:sz w:val="24"/>
          <w:szCs w:val="24"/>
          <w:shd w:val="clear" w:color="auto" w:fill="FFFFFF"/>
        </w:rPr>
      </w:pPr>
    </w:p>
    <w:p w:rsidR="00B17D43" w:rsidRPr="00B932CC" w:rsidRDefault="00B17D43" w:rsidP="00B17D43">
      <w:pPr>
        <w:shd w:val="clear" w:color="auto" w:fill="FFFFFF"/>
        <w:rPr>
          <w:rFonts w:ascii="Times New Roman" w:eastAsia="Times New Roman" w:hAnsi="Times New Roman" w:cs="Times New Roman"/>
          <w:i/>
          <w:sz w:val="24"/>
          <w:szCs w:val="24"/>
        </w:rPr>
      </w:pPr>
      <w:r w:rsidRPr="00B932CC">
        <w:rPr>
          <w:rFonts w:ascii="Times New Roman" w:eastAsia="Times New Roman" w:hAnsi="Times New Roman" w:cs="Times New Roman"/>
          <w:i/>
          <w:sz w:val="24"/>
          <w:szCs w:val="24"/>
        </w:rPr>
        <w:t xml:space="preserve">No trace has ever been found of Fawcett or his accomplices. </w:t>
      </w:r>
    </w:p>
    <w:p w:rsidR="00B17D43" w:rsidRPr="00B932CC" w:rsidRDefault="00B17D43" w:rsidP="00B17D43">
      <w:pPr>
        <w:shd w:val="clear" w:color="auto" w:fill="FFFFFF"/>
        <w:rPr>
          <w:rFonts w:ascii="Times New Roman" w:eastAsia="Times New Roman" w:hAnsi="Times New Roman" w:cs="Times New Roman"/>
          <w:color w:val="222222"/>
          <w:sz w:val="24"/>
          <w:szCs w:val="24"/>
          <w:shd w:val="clear" w:color="auto" w:fill="FFFFFF"/>
        </w:rPr>
      </w:pPr>
    </w:p>
    <w:p w:rsidR="00B17D43" w:rsidRPr="00B932CC" w:rsidRDefault="00B17D43" w:rsidP="00B17D43">
      <w:pPr>
        <w:shd w:val="clear" w:color="auto" w:fill="FFFFFF"/>
        <w:rPr>
          <w:rFonts w:ascii="Times New Roman" w:eastAsia="Times New Roman" w:hAnsi="Times New Roman" w:cs="Times New Roman"/>
          <w:i/>
          <w:sz w:val="24"/>
          <w:szCs w:val="24"/>
          <w:u w:val="single"/>
        </w:rPr>
      </w:pPr>
      <w:r w:rsidRPr="00B932CC">
        <w:rPr>
          <w:rFonts w:ascii="Times New Roman" w:eastAsia="Times New Roman" w:hAnsi="Times New Roman" w:cs="Times New Roman"/>
          <w:color w:val="222222"/>
          <w:sz w:val="24"/>
          <w:szCs w:val="24"/>
          <w:shd w:val="clear" w:color="auto" w:fill="FFFFFF"/>
        </w:rPr>
        <w:t>*</w:t>
      </w:r>
      <w:r w:rsidRPr="00B932CC">
        <w:rPr>
          <w:rFonts w:ascii="Times New Roman" w:eastAsia="Times New Roman" w:hAnsi="Times New Roman" w:cs="Times New Roman"/>
          <w:i/>
          <w:color w:val="222222"/>
          <w:sz w:val="24"/>
          <w:szCs w:val="24"/>
          <w:shd w:val="clear" w:color="auto" w:fill="FFFFFF"/>
        </w:rPr>
        <w:t xml:space="preserve"> </w:t>
      </w:r>
      <w:r w:rsidRPr="00B932CC">
        <w:rPr>
          <w:rFonts w:ascii="Times New Roman" w:eastAsia="Times New Roman" w:hAnsi="Times New Roman" w:cs="Times New Roman"/>
          <w:i/>
          <w:sz w:val="24"/>
          <w:szCs w:val="24"/>
          <w:u w:val="single"/>
        </w:rPr>
        <w:t xml:space="preserve">From ‘The Westminster Gazette’, April 25th, 1952 </w:t>
      </w:r>
    </w:p>
    <w:bookmarkEnd w:id="0"/>
    <w:p w:rsidR="00B17D43" w:rsidRPr="00B932CC" w:rsidRDefault="00B17D43" w:rsidP="00B17D43">
      <w:pPr>
        <w:shd w:val="clear" w:color="auto" w:fill="FFFFFF"/>
        <w:rPr>
          <w:rFonts w:ascii="Times New Roman" w:eastAsia="Times New Roman" w:hAnsi="Times New Roman" w:cs="Times New Roman"/>
          <w:i/>
          <w:sz w:val="24"/>
          <w:szCs w:val="24"/>
          <w:u w:val="single"/>
        </w:rPr>
      </w:pPr>
    </w:p>
    <w:p w:rsidR="00B17D43" w:rsidRPr="00B932CC" w:rsidRDefault="00B17D43" w:rsidP="00B17D43">
      <w:pPr>
        <w:ind w:firstLine="1152"/>
        <w:rPr>
          <w:rFonts w:ascii="Times New Roman" w:eastAsia="Times New Roman" w:hAnsi="Times New Roman" w:cs="Times New Roman"/>
          <w:color w:val="222222"/>
          <w:sz w:val="24"/>
          <w:szCs w:val="24"/>
          <w:shd w:val="clear" w:color="auto" w:fill="FFFFFF"/>
        </w:rPr>
      </w:pPr>
      <w:r w:rsidRPr="00B932CC">
        <w:rPr>
          <w:rFonts w:ascii="Times New Roman" w:eastAsia="Times New Roman" w:hAnsi="Times New Roman" w:cs="Times New Roman"/>
          <w:color w:val="222222"/>
          <w:sz w:val="24"/>
          <w:szCs w:val="24"/>
          <w:shd w:val="clear" w:color="auto" w:fill="FFFFFF"/>
        </w:rPr>
        <w:t>This extract from the Gazette article contains the only epitaph ever written for Fawcett, a Lieutenant Colonel in the Royal Artillery. He had served in Ceylon and retired in 1910 to concentrate on his surveying adventures. Returning to the army in 1914, he commanded an artillery brigade in Flanders. In 1925 he obtained financing from a group of London bankers, known only as ‘The Glove’, for an expedition to the Mato Grosso in Brazil.</w:t>
      </w:r>
    </w:p>
    <w:p w:rsidR="00B17D43" w:rsidRPr="00B932CC" w:rsidRDefault="00B17D43" w:rsidP="00B17D43">
      <w:pPr>
        <w:ind w:firstLine="1152"/>
        <w:rPr>
          <w:rFonts w:ascii="Times New Roman" w:eastAsia="Times New Roman" w:hAnsi="Times New Roman" w:cs="Times New Roman"/>
          <w:color w:val="222222"/>
          <w:sz w:val="24"/>
          <w:szCs w:val="24"/>
          <w:shd w:val="clear" w:color="auto" w:fill="FFFFFF"/>
        </w:rPr>
      </w:pPr>
      <w:r w:rsidRPr="00B932CC">
        <w:rPr>
          <w:rFonts w:ascii="Times New Roman" w:eastAsia="Times New Roman" w:hAnsi="Times New Roman" w:cs="Times New Roman"/>
          <w:color w:val="222222"/>
          <w:sz w:val="24"/>
          <w:szCs w:val="24"/>
          <w:shd w:val="clear" w:color="auto" w:fill="FFFFFF"/>
        </w:rPr>
        <w:t xml:space="preserve">Fawcett was looking to solve the mystery of a mythical place he called, ‘Z’. </w:t>
      </w:r>
      <w:hyperlink r:id="rId4" w:tooltip="João da Silva Guimarães (page does not exist)" w:history="1">
        <w:r w:rsidRPr="00B932CC">
          <w:rPr>
            <w:rFonts w:ascii="Times New Roman" w:hAnsi="Times New Roman" w:cs="Times New Roman"/>
            <w:sz w:val="24"/>
            <w:szCs w:val="24"/>
            <w:shd w:val="clear" w:color="auto" w:fill="FFFFFF"/>
          </w:rPr>
          <w:t>João da Silva Guimarães</w:t>
        </w:r>
      </w:hyperlink>
      <w:r w:rsidRPr="00B932CC">
        <w:rPr>
          <w:rFonts w:ascii="Times New Roman" w:hAnsi="Times New Roman" w:cs="Times New Roman"/>
          <w:sz w:val="24"/>
          <w:szCs w:val="24"/>
          <w:shd w:val="clear" w:color="auto" w:fill="FFFFFF"/>
        </w:rPr>
        <w:t xml:space="preserve">, wrote in 1753 that he had discovered the ruins of a City and described it in detail without providing a specific location. This, thought Fawcett, might be his ‘Z’. Perhaps it contained </w:t>
      </w:r>
      <w:r w:rsidRPr="00B932CC">
        <w:rPr>
          <w:rFonts w:ascii="Times New Roman" w:eastAsia="Times New Roman" w:hAnsi="Times New Roman" w:cs="Times New Roman"/>
          <w:color w:val="222222"/>
          <w:sz w:val="24"/>
          <w:szCs w:val="24"/>
          <w:shd w:val="clear" w:color="auto" w:fill="FFFFFF"/>
        </w:rPr>
        <w:t xml:space="preserve">riches? They would see. </w:t>
      </w:r>
    </w:p>
    <w:p w:rsidR="00B17D43" w:rsidRPr="00B932CC" w:rsidRDefault="00B17D43" w:rsidP="00B17D43">
      <w:pPr>
        <w:ind w:firstLine="1152"/>
        <w:rPr>
          <w:rFonts w:ascii="Times New Roman" w:eastAsia="Times New Roman" w:hAnsi="Times New Roman" w:cs="Times New Roman"/>
          <w:color w:val="222222"/>
          <w:sz w:val="24"/>
          <w:szCs w:val="24"/>
          <w:shd w:val="clear" w:color="auto" w:fill="FFFFFF"/>
        </w:rPr>
      </w:pPr>
      <w:r w:rsidRPr="00B932CC">
        <w:rPr>
          <w:rFonts w:ascii="Times New Roman" w:eastAsia="Times New Roman" w:hAnsi="Times New Roman" w:cs="Times New Roman"/>
          <w:color w:val="222222"/>
          <w:sz w:val="24"/>
          <w:szCs w:val="24"/>
          <w:shd w:val="clear" w:color="auto" w:fill="FFFFFF"/>
        </w:rPr>
        <w:t xml:space="preserve">Many famous explorers wanted to go with him, including T. E. Lawrence (Lawrence of Arabia) but he took his son and a friend, Raleigh Rimmell, instead.    </w:t>
      </w:r>
    </w:p>
    <w:p w:rsidR="00B17D43" w:rsidRPr="00B932CC" w:rsidRDefault="00B17D43" w:rsidP="00B17D43">
      <w:pPr>
        <w:ind w:firstLine="1152"/>
        <w:rPr>
          <w:rFonts w:ascii="Times New Roman" w:eastAsia="Times New Roman" w:hAnsi="Times New Roman" w:cs="Times New Roman"/>
          <w:color w:val="222222"/>
          <w:sz w:val="24"/>
          <w:szCs w:val="24"/>
        </w:rPr>
      </w:pPr>
      <w:r w:rsidRPr="00B932CC">
        <w:rPr>
          <w:rFonts w:ascii="Times New Roman" w:hAnsi="Times New Roman" w:cs="Times New Roman"/>
          <w:color w:val="222222"/>
          <w:sz w:val="24"/>
          <w:szCs w:val="24"/>
          <w:shd w:val="clear" w:color="auto" w:fill="FFFFFF"/>
        </w:rPr>
        <w:t xml:space="preserve">On 20 April 1925 his final journey started from Cuiaba. An experienced traveler, Fawcett had items such as </w:t>
      </w:r>
      <w:r w:rsidRPr="00B932CC">
        <w:rPr>
          <w:rFonts w:ascii="Times New Roman" w:eastAsia="Times New Roman" w:hAnsi="Times New Roman" w:cs="Times New Roman"/>
          <w:color w:val="222222"/>
          <w:sz w:val="24"/>
          <w:szCs w:val="24"/>
        </w:rPr>
        <w:t xml:space="preserve">canned foods, powdered milk, guns, flares, as well as a chronometer and sextant. Along with his son and Rimmell, he took two horses, a pair of dogs, and eight mules. Assuming the mules could carry 200lbs. each and that two would be unloaded at all times, Fawcett’s group carried 1,200lbs. plus another 400lbs. on the horses. A great deal of equipment, at the start at least. They carried their own backpacks and had two local porters with them. What happened then? Nobody knows for sure. Bones and a compass were found. The bones were submitted to a detailed forensic examination and determined they were not those of </w:t>
      </w:r>
      <w:r w:rsidRPr="00B932CC">
        <w:rPr>
          <w:rFonts w:ascii="Times New Roman" w:eastAsia="Times New Roman" w:hAnsi="Times New Roman" w:cs="Times New Roman"/>
          <w:color w:val="222222"/>
          <w:sz w:val="24"/>
          <w:szCs w:val="24"/>
        </w:rPr>
        <w:lastRenderedPageBreak/>
        <w:t>Fawcett or any of his party. The compass, it turned out, was left at Fawcett’s base camp and not taken with him into the Mato Grosso.</w:t>
      </w:r>
    </w:p>
    <w:p w:rsidR="00B17D43" w:rsidRPr="00B932CC" w:rsidRDefault="00B17D43" w:rsidP="00B17D43">
      <w:pPr>
        <w:ind w:firstLine="1152"/>
        <w:rPr>
          <w:rFonts w:ascii="Times New Roman" w:hAnsi="Times New Roman" w:cs="Times New Roman"/>
          <w:sz w:val="24"/>
          <w:szCs w:val="24"/>
          <w:shd w:val="clear" w:color="auto" w:fill="FFFFFF"/>
        </w:rPr>
      </w:pPr>
      <w:r w:rsidRPr="00B932CC">
        <w:rPr>
          <w:rFonts w:ascii="Times New Roman" w:eastAsia="Times New Roman" w:hAnsi="Times New Roman" w:cs="Times New Roman"/>
          <w:color w:val="222222"/>
          <w:sz w:val="24"/>
          <w:szCs w:val="24"/>
        </w:rPr>
        <w:t>Several stories have surfaced, bought back by searchers over the years.</w:t>
      </w:r>
      <w:r w:rsidRPr="00B932CC">
        <w:rPr>
          <w:rFonts w:ascii="Times New Roman" w:eastAsia="Times New Roman" w:hAnsi="Times New Roman" w:cs="Times New Roman"/>
          <w:color w:val="222222"/>
          <w:sz w:val="24"/>
          <w:szCs w:val="24"/>
          <w:shd w:val="clear" w:color="auto" w:fill="FFFFFF"/>
        </w:rPr>
        <w:t xml:space="preserve"> </w:t>
      </w:r>
      <w:r w:rsidRPr="00B932CC">
        <w:rPr>
          <w:rFonts w:ascii="Times New Roman" w:hAnsi="Times New Roman" w:cs="Times New Roman"/>
          <w:sz w:val="24"/>
          <w:szCs w:val="24"/>
          <w:shd w:val="clear" w:color="auto" w:fill="FFFFFF"/>
        </w:rPr>
        <w:t xml:space="preserve">An American explorer by the name of </w:t>
      </w:r>
      <w:hyperlink r:id="rId5" w:tooltip="George Miller Dyott" w:history="1">
        <w:r w:rsidRPr="00B932CC">
          <w:rPr>
            <w:rFonts w:ascii="Times New Roman" w:hAnsi="Times New Roman" w:cs="Times New Roman"/>
            <w:sz w:val="24"/>
            <w:szCs w:val="24"/>
            <w:shd w:val="clear" w:color="auto" w:fill="FFFFFF"/>
          </w:rPr>
          <w:t>George Miller Dyott</w:t>
        </w:r>
      </w:hyperlink>
      <w:r w:rsidRPr="00B932CC">
        <w:rPr>
          <w:rFonts w:ascii="Times New Roman" w:hAnsi="Times New Roman" w:cs="Times New Roman"/>
          <w:sz w:val="24"/>
          <w:szCs w:val="24"/>
        </w:rPr>
        <w:t xml:space="preserve"> claimed in 1927 that he had found evidence of Fawcett being murdered by</w:t>
      </w:r>
      <w:r w:rsidRPr="00B932CC">
        <w:rPr>
          <w:rFonts w:ascii="Times New Roman" w:hAnsi="Times New Roman" w:cs="Times New Roman"/>
          <w:sz w:val="24"/>
          <w:szCs w:val="24"/>
          <w:shd w:val="clear" w:color="auto" w:fill="FFFFFF"/>
        </w:rPr>
        <w:t> </w:t>
      </w:r>
      <w:hyperlink r:id="rId6" w:tooltip="Aloique (page does not exist)" w:history="1">
        <w:r w:rsidRPr="00B932CC">
          <w:rPr>
            <w:rFonts w:ascii="Times New Roman" w:hAnsi="Times New Roman" w:cs="Times New Roman"/>
            <w:sz w:val="24"/>
            <w:szCs w:val="24"/>
            <w:shd w:val="clear" w:color="auto" w:fill="FFFFFF"/>
          </w:rPr>
          <w:t>Aloique</w:t>
        </w:r>
      </w:hyperlink>
      <w:r w:rsidRPr="00B932CC">
        <w:rPr>
          <w:rFonts w:ascii="Times New Roman" w:hAnsi="Times New Roman" w:cs="Times New Roman"/>
          <w:sz w:val="24"/>
          <w:szCs w:val="24"/>
          <w:shd w:val="clear" w:color="auto" w:fill="FFFFFF"/>
        </w:rPr>
        <w:t xml:space="preserve"> Indians, but his story was unconvincing. </w:t>
      </w:r>
    </w:p>
    <w:p w:rsidR="00B17D43" w:rsidRPr="00B932CC" w:rsidRDefault="00B17D43" w:rsidP="00B17D43">
      <w:pPr>
        <w:rPr>
          <w:rFonts w:ascii="Times New Roman" w:hAnsi="Times New Roman" w:cs="Times New Roman"/>
          <w:sz w:val="24"/>
          <w:szCs w:val="24"/>
          <w:shd w:val="clear" w:color="auto" w:fill="FFFFFF"/>
        </w:rPr>
      </w:pPr>
      <w:r w:rsidRPr="00B932CC">
        <w:rPr>
          <w:rFonts w:ascii="Times New Roman" w:hAnsi="Times New Roman" w:cs="Times New Roman"/>
          <w:sz w:val="24"/>
          <w:szCs w:val="24"/>
          <w:shd w:val="clear" w:color="auto" w:fill="FFFFFF"/>
        </w:rPr>
        <w:t>Back in 1931, </w:t>
      </w:r>
      <w:hyperlink r:id="rId7" w:anchor="Brazil" w:tooltip="Aloha Wanderwell" w:history="1">
        <w:r w:rsidRPr="00B932CC">
          <w:rPr>
            <w:rFonts w:ascii="Times New Roman" w:hAnsi="Times New Roman" w:cs="Times New Roman"/>
            <w:sz w:val="24"/>
            <w:szCs w:val="24"/>
            <w:shd w:val="clear" w:color="auto" w:fill="FFFFFF"/>
          </w:rPr>
          <w:t>Aloha Wanderwell</w:t>
        </w:r>
      </w:hyperlink>
      <w:r w:rsidRPr="00B932CC">
        <w:rPr>
          <w:rFonts w:ascii="Times New Roman" w:hAnsi="Times New Roman" w:cs="Times New Roman"/>
          <w:sz w:val="24"/>
          <w:szCs w:val="24"/>
          <w:shd w:val="clear" w:color="auto" w:fill="FFFFFF"/>
        </w:rPr>
        <w:t> took her seaplane to the Matto Grosso seeking Fawcett. She had to make an emergency landing and was obliged to live the Bororo tribe for 6 weeks before abandoning her attempt.</w:t>
      </w:r>
    </w:p>
    <w:p w:rsidR="00B17D43" w:rsidRPr="00B932CC" w:rsidRDefault="00B17D43" w:rsidP="00B17D43">
      <w:pPr>
        <w:ind w:firstLine="720"/>
        <w:rPr>
          <w:rFonts w:ascii="Times New Roman" w:hAnsi="Times New Roman" w:cs="Times New Roman"/>
          <w:sz w:val="24"/>
          <w:szCs w:val="24"/>
          <w:shd w:val="clear" w:color="auto" w:fill="FFFFFF"/>
        </w:rPr>
      </w:pPr>
      <w:r w:rsidRPr="00B932CC">
        <w:rPr>
          <w:rFonts w:ascii="Times New Roman" w:hAnsi="Times New Roman" w:cs="Times New Roman"/>
          <w:sz w:val="24"/>
          <w:szCs w:val="24"/>
          <w:shd w:val="clear" w:color="auto" w:fill="FFFFFF"/>
        </w:rPr>
        <w:t xml:space="preserve">       Fawcett wrote a last letter to his wife from Dead Horse Camp before he headed into the jungle. In it he said the hardships were great, his coordinates were not always accurate and that he was worried about Rimmell, Jack’s friend, who was accompanying them. Indeed, the camp, named for a spot where his horse had died on an expedition in 1920, was listed in one report as being 11.43S 54.35W. In another, sent to the North American Newspaper Alliance, he gave the coordinates as 13.43S and 54.35W. Perhaps this was a deliberate attempt to prevent his notes being used to find where he was exploring.      </w:t>
      </w:r>
    </w:p>
    <w:p w:rsidR="00B17D43" w:rsidRPr="00B932CC" w:rsidRDefault="00B17D43" w:rsidP="00B17D43">
      <w:pPr>
        <w:ind w:firstLine="1152"/>
        <w:rPr>
          <w:rFonts w:ascii="Times New Roman" w:eastAsia="Times New Roman" w:hAnsi="Times New Roman" w:cs="Times New Roman"/>
          <w:sz w:val="24"/>
          <w:szCs w:val="24"/>
        </w:rPr>
      </w:pPr>
      <w:r w:rsidRPr="00B932CC">
        <w:rPr>
          <w:rFonts w:ascii="Times New Roman" w:hAnsi="Times New Roman" w:cs="Times New Roman"/>
          <w:sz w:val="24"/>
          <w:szCs w:val="24"/>
          <w:shd w:val="clear" w:color="auto" w:fill="FFFFFF"/>
        </w:rPr>
        <w:t xml:space="preserve">Still, many theorize that </w:t>
      </w:r>
      <w:r w:rsidRPr="00B932CC">
        <w:rPr>
          <w:rFonts w:ascii="Times New Roman" w:eastAsia="Times New Roman" w:hAnsi="Times New Roman" w:cs="Times New Roman"/>
          <w:sz w:val="24"/>
          <w:szCs w:val="24"/>
        </w:rPr>
        <w:t>local </w:t>
      </w:r>
      <w:hyperlink r:id="rId8" w:tooltip="Indigenous peoples in Brazil" w:history="1">
        <w:r w:rsidRPr="00B932CC">
          <w:rPr>
            <w:rFonts w:ascii="Times New Roman" w:eastAsia="Times New Roman" w:hAnsi="Times New Roman" w:cs="Times New Roman"/>
            <w:sz w:val="24"/>
            <w:szCs w:val="24"/>
          </w:rPr>
          <w:t>Indians</w:t>
        </w:r>
      </w:hyperlink>
      <w:r w:rsidRPr="00B932CC">
        <w:rPr>
          <w:rFonts w:ascii="Times New Roman" w:eastAsia="Times New Roman" w:hAnsi="Times New Roman" w:cs="Times New Roman"/>
          <w:sz w:val="24"/>
          <w:szCs w:val="24"/>
        </w:rPr>
        <w:t> murdered them. There were several tribes nearby at the time: the </w:t>
      </w:r>
      <w:r w:rsidRPr="00B932CC">
        <w:rPr>
          <w:rFonts w:ascii="Times New Roman" w:hAnsi="Times New Roman" w:cs="Times New Roman"/>
          <w:bCs/>
          <w:iCs/>
          <w:color w:val="302F2B"/>
          <w:spacing w:val="12"/>
          <w:sz w:val="24"/>
          <w:szCs w:val="24"/>
          <w:shd w:val="clear" w:color="auto" w:fill="FFFFFF"/>
        </w:rPr>
        <w:t>Kayapo</w:t>
      </w:r>
      <w:r w:rsidRPr="00B932CC">
        <w:rPr>
          <w:rFonts w:ascii="Times New Roman" w:hAnsi="Times New Roman" w:cs="Times New Roman"/>
          <w:sz w:val="24"/>
          <w:szCs w:val="24"/>
        </w:rPr>
        <w:t>, t</w:t>
      </w:r>
      <w:r w:rsidRPr="00B932CC">
        <w:rPr>
          <w:rFonts w:ascii="Times New Roman" w:eastAsia="Times New Roman" w:hAnsi="Times New Roman" w:cs="Times New Roman"/>
          <w:sz w:val="24"/>
          <w:szCs w:val="24"/>
        </w:rPr>
        <w:t xml:space="preserve">he last tribe to have seen them, and the Arumás and </w:t>
      </w:r>
      <w:hyperlink r:id="rId9" w:tooltip="Suyá" w:history="1">
        <w:r w:rsidRPr="00B932CC">
          <w:rPr>
            <w:rFonts w:ascii="Times New Roman" w:eastAsia="Times New Roman" w:hAnsi="Times New Roman" w:cs="Times New Roman"/>
            <w:sz w:val="24"/>
            <w:szCs w:val="24"/>
          </w:rPr>
          <w:t>Suyás</w:t>
        </w:r>
      </w:hyperlink>
      <w:r w:rsidRPr="00B932CC">
        <w:rPr>
          <w:rFonts w:ascii="Times New Roman" w:eastAsia="Times New Roman" w:hAnsi="Times New Roman" w:cs="Times New Roman"/>
          <w:sz w:val="24"/>
          <w:szCs w:val="24"/>
        </w:rPr>
        <w:t xml:space="preserve">. The Kayapo elders had a story passed down that said three explorers traveled east, and after four days they noticed no more smoke from their camp fires. It’s said a very violent tribe, the </w:t>
      </w:r>
      <w:bookmarkStart w:id="1" w:name="_Hlk524683963"/>
      <w:r w:rsidRPr="00B932CC">
        <w:rPr>
          <w:rFonts w:ascii="Times New Roman" w:hAnsi="Times New Roman" w:cs="Times New Roman"/>
          <w:sz w:val="24"/>
          <w:szCs w:val="24"/>
        </w:rPr>
        <w:t>Piripkura</w:t>
      </w:r>
      <w:bookmarkEnd w:id="1"/>
      <w:r w:rsidRPr="00B932CC">
        <w:rPr>
          <w:rFonts w:ascii="Times New Roman" w:hAnsi="Times New Roman" w:cs="Times New Roman"/>
          <w:sz w:val="24"/>
          <w:szCs w:val="24"/>
        </w:rPr>
        <w:t>, known as ‘the Butterfly people’,</w:t>
      </w:r>
      <w:r w:rsidRPr="00B932CC">
        <w:rPr>
          <w:rFonts w:ascii="Times New Roman" w:eastAsia="Times New Roman" w:hAnsi="Times New Roman" w:cs="Times New Roman"/>
          <w:sz w:val="24"/>
          <w:szCs w:val="24"/>
        </w:rPr>
        <w:t xml:space="preserve"> were the most likely killers. Still, it’s plausible that they died of natural causes in the Brazilian jungle. </w:t>
      </w:r>
    </w:p>
    <w:p w:rsidR="00B17D43" w:rsidRPr="00B932CC" w:rsidRDefault="00B17D43" w:rsidP="00B17D43">
      <w:pPr>
        <w:ind w:firstLine="1152"/>
        <w:rPr>
          <w:rFonts w:ascii="Times New Roman" w:hAnsi="Times New Roman" w:cs="Times New Roman"/>
          <w:sz w:val="24"/>
          <w:szCs w:val="24"/>
          <w:shd w:val="clear" w:color="auto" w:fill="FFFFFF"/>
        </w:rPr>
      </w:pPr>
      <w:r w:rsidRPr="00B932CC">
        <w:rPr>
          <w:rFonts w:ascii="Times New Roman" w:hAnsi="Times New Roman" w:cs="Times New Roman"/>
          <w:sz w:val="24"/>
          <w:szCs w:val="24"/>
          <w:shd w:val="clear" w:color="auto" w:fill="FFFFFF"/>
        </w:rPr>
        <w:t>Fawcett’s fate may never be known for sure but modern investigative methods have shown his theory of a mysterious City is not a total fantasy. Archeologists now say the Amazon and Mato Grosso were home too many bustling settlements hundreds of years before the arrival of European explorers.*</w:t>
      </w:r>
    </w:p>
    <w:p w:rsidR="00B17D43" w:rsidRPr="00B932CC" w:rsidRDefault="00B17D43" w:rsidP="00B17D43">
      <w:pPr>
        <w:ind w:firstLine="1152"/>
        <w:rPr>
          <w:rFonts w:ascii="Times New Roman" w:hAnsi="Times New Roman" w:cs="Times New Roman"/>
          <w:sz w:val="24"/>
          <w:szCs w:val="24"/>
          <w:shd w:val="clear" w:color="auto" w:fill="FFFFFF"/>
        </w:rPr>
      </w:pPr>
    </w:p>
    <w:p w:rsidR="00B17D43" w:rsidRPr="00B932CC" w:rsidRDefault="00B17D43" w:rsidP="00B17D43">
      <w:pPr>
        <w:ind w:firstLine="1152"/>
        <w:rPr>
          <w:rFonts w:ascii="Times New Roman" w:hAnsi="Times New Roman" w:cs="Times New Roman"/>
          <w:sz w:val="24"/>
          <w:szCs w:val="24"/>
          <w:shd w:val="clear" w:color="auto" w:fill="FFFFFF"/>
        </w:rPr>
      </w:pPr>
    </w:p>
    <w:p w:rsidR="00B17D43" w:rsidRPr="00B932CC" w:rsidRDefault="00B17D43" w:rsidP="00B17D43">
      <w:pPr>
        <w:ind w:firstLine="1152"/>
        <w:rPr>
          <w:rFonts w:ascii="Times New Roman" w:hAnsi="Times New Roman" w:cs="Times New Roman"/>
          <w:i/>
          <w:sz w:val="24"/>
          <w:szCs w:val="24"/>
          <w:shd w:val="clear" w:color="auto" w:fill="FFFFFF"/>
        </w:rPr>
      </w:pPr>
      <w:r w:rsidRPr="00B932CC">
        <w:rPr>
          <w:rFonts w:ascii="Times New Roman" w:hAnsi="Times New Roman" w:cs="Times New Roman"/>
          <w:sz w:val="24"/>
          <w:szCs w:val="24"/>
          <w:shd w:val="clear" w:color="auto" w:fill="FFFFFF"/>
        </w:rPr>
        <w:t>*</w:t>
      </w:r>
      <w:r w:rsidRPr="00B932CC">
        <w:rPr>
          <w:rFonts w:ascii="Times New Roman" w:hAnsi="Times New Roman" w:cs="Times New Roman"/>
          <w:i/>
          <w:sz w:val="24"/>
          <w:szCs w:val="24"/>
          <w:shd w:val="clear" w:color="auto" w:fill="FFFFFF"/>
        </w:rPr>
        <w:t xml:space="preserve">What is not general knowledge is that Raleigh Rimmell wrote a note to his father which was sent along with the one Fawcett penned to his wife, from Dead Horse Camp. The contents of that letter lead to the modern expedition undertaken in 2018 which is described in this book. </w:t>
      </w:r>
    </w:p>
    <w:p w:rsidR="00EC0540" w:rsidRDefault="00EC0540">
      <w:bookmarkStart w:id="2" w:name="_GoBack"/>
      <w:bookmarkEnd w:id="2"/>
    </w:p>
    <w:sectPr w:rsidR="00EC0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17D43"/>
    <w:rsid w:val="004867E4"/>
    <w:rsid w:val="00587C73"/>
    <w:rsid w:val="009C684D"/>
    <w:rsid w:val="00B17D43"/>
    <w:rsid w:val="00EC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3A1449-BD6F-4BE4-B4C7-6B4CC95D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digenous_peoples_in_Brazil" TargetMode="External"/><Relationship Id="rId3" Type="http://schemas.openxmlformats.org/officeDocument/2006/relationships/webSettings" Target="webSettings.xml"/><Relationship Id="rId7" Type="http://schemas.openxmlformats.org/officeDocument/2006/relationships/hyperlink" Target="https://en.wikipedia.org/wiki/Aloha_Wanderwe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ndex.php?title=Aloique&amp;action=edit&amp;redlink=1" TargetMode="External"/><Relationship Id="rId11" Type="http://schemas.openxmlformats.org/officeDocument/2006/relationships/theme" Target="theme/theme1.xml"/><Relationship Id="rId5" Type="http://schemas.openxmlformats.org/officeDocument/2006/relationships/hyperlink" Target="https://en.wikipedia.org/wiki/George_Miller_Dyott" TargetMode="External"/><Relationship Id="rId10" Type="http://schemas.openxmlformats.org/officeDocument/2006/relationships/fontTable" Target="fontTable.xml"/><Relationship Id="rId4" Type="http://schemas.openxmlformats.org/officeDocument/2006/relationships/hyperlink" Target="https://en.wikipedia.org/w/index.php?title=Jo%C3%A3o_da_Silva_Guimar%C3%A3es&amp;action=edit&amp;redlink=1" TargetMode="External"/><Relationship Id="rId9" Type="http://schemas.openxmlformats.org/officeDocument/2006/relationships/hyperlink" Target="https://en.wikipedia.org/wiki/Suy%C3%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Merry</dc:creator>
  <cp:keywords/>
  <dc:description/>
  <cp:lastModifiedBy>Michael Merry</cp:lastModifiedBy>
  <cp:revision>2</cp:revision>
  <cp:lastPrinted>2018-11-26T20:33:00Z</cp:lastPrinted>
  <dcterms:created xsi:type="dcterms:W3CDTF">2018-11-26T20:39:00Z</dcterms:created>
  <dcterms:modified xsi:type="dcterms:W3CDTF">2018-11-26T20:39:00Z</dcterms:modified>
</cp:coreProperties>
</file>