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236BFE" w14:textId="77777777" w:rsidR="00FA2F2E" w:rsidRDefault="00FA2F2E" w:rsidP="00FA2F2E">
      <w:pPr>
        <w:pStyle w:val="BodyText2"/>
        <w:jc w:val="center"/>
        <w:rPr>
          <w:b/>
          <w:i w:val="0"/>
        </w:rPr>
      </w:pPr>
      <w:r>
        <w:rPr>
          <w:b/>
          <w:i w:val="0"/>
        </w:rPr>
        <w:t>Chapter 2</w:t>
      </w:r>
    </w:p>
    <w:p w14:paraId="2AF2C479" w14:textId="77777777" w:rsidR="00FA2F2E" w:rsidRDefault="00FA2F2E" w:rsidP="00FA2F2E">
      <w:pPr>
        <w:pStyle w:val="BodyText2"/>
        <w:jc w:val="center"/>
        <w:rPr>
          <w:b/>
          <w:i w:val="0"/>
          <w:sz w:val="24"/>
        </w:rPr>
      </w:pPr>
      <w:r>
        <w:rPr>
          <w:b/>
          <w:i w:val="0"/>
          <w:sz w:val="24"/>
        </w:rPr>
        <w:t>“The Teacher as a Vital Non-Entity”</w:t>
      </w:r>
    </w:p>
    <w:p w14:paraId="3E680E3B" w14:textId="77777777" w:rsidR="00FA2F2E" w:rsidRDefault="00FA2F2E" w:rsidP="00FA2F2E">
      <w:pPr>
        <w:pStyle w:val="BodyText2"/>
        <w:jc w:val="center"/>
        <w:rPr>
          <w:b/>
          <w:i w:val="0"/>
          <w:sz w:val="24"/>
        </w:rPr>
      </w:pPr>
    </w:p>
    <w:p w14:paraId="38F6B0B8" w14:textId="77777777" w:rsidR="00FA2F2E" w:rsidRDefault="00FA2F2E" w:rsidP="00FA2F2E">
      <w:pPr>
        <w:pStyle w:val="BodyText2"/>
        <w:rPr>
          <w:i w:val="0"/>
        </w:rPr>
      </w:pPr>
      <w:r>
        <w:rPr>
          <w:i w:val="0"/>
        </w:rPr>
        <w:t xml:space="preserve">   One axiom is paramount in understanding the functioning of any standard American school system. The teachers are the glue that holds the system together. Credit is often diverted to school administrators, supervisors, superintendents and boards of education, but the lowest common denominator of any successful school district is the vital interaction of its teachers with its </w:t>
      </w:r>
      <w:r>
        <w:t>students</w:t>
      </w:r>
      <w:r>
        <w:rPr>
          <w:i w:val="0"/>
        </w:rPr>
        <w:t xml:space="preserve">. </w:t>
      </w:r>
    </w:p>
    <w:p w14:paraId="6AE66107" w14:textId="77777777" w:rsidR="00FA2F2E" w:rsidRDefault="00FA2F2E" w:rsidP="00FA2F2E">
      <w:pPr>
        <w:pStyle w:val="BodyText2"/>
        <w:rPr>
          <w:i w:val="0"/>
        </w:rPr>
      </w:pPr>
      <w:r>
        <w:rPr>
          <w:i w:val="0"/>
        </w:rPr>
        <w:t xml:space="preserve">   By sheer numbers, a middle school might have fifty-seventy-five teachers with four to eight people in management positions. A high school may have eighty to two hundred instructors and eight to twenty bureaucrats supervising the </w:t>
      </w:r>
      <w:r>
        <w:t>educational process</w:t>
      </w:r>
      <w:r>
        <w:rPr>
          <w:i w:val="0"/>
        </w:rPr>
        <w:t xml:space="preserve"> (notice I intentionally neglected using the reference </w:t>
      </w:r>
      <w:r>
        <w:t>academic process</w:t>
      </w:r>
      <w:r>
        <w:rPr>
          <w:i w:val="0"/>
        </w:rPr>
        <w:t xml:space="preserve">, because the designation “educational process” is three-quarters sociological and around one fourth academic). In the United States, </w:t>
      </w:r>
      <w:r>
        <w:t>academic</w:t>
      </w:r>
      <w:r>
        <w:rPr>
          <w:i w:val="0"/>
        </w:rPr>
        <w:t xml:space="preserve"> happens in private academies, and </w:t>
      </w:r>
      <w:r>
        <w:t>education</w:t>
      </w:r>
      <w:r>
        <w:rPr>
          <w:i w:val="0"/>
        </w:rPr>
        <w:t xml:space="preserve"> is what transpires in public schools. The two terms are not interchangeable. </w:t>
      </w:r>
    </w:p>
    <w:p w14:paraId="23252FBF" w14:textId="77777777" w:rsidR="00FA2F2E" w:rsidRDefault="00FA2F2E" w:rsidP="00FA2F2E">
      <w:pPr>
        <w:pStyle w:val="BodyText2"/>
        <w:rPr>
          <w:i w:val="0"/>
        </w:rPr>
      </w:pPr>
      <w:r>
        <w:rPr>
          <w:i w:val="0"/>
        </w:rPr>
        <w:t xml:space="preserve">   The two principal elements of any viable school are </w:t>
      </w:r>
      <w:r>
        <w:t>students</w:t>
      </w:r>
      <w:r>
        <w:rPr>
          <w:i w:val="0"/>
        </w:rPr>
        <w:t xml:space="preserve"> and teachers, in that order. If everyone in school management stays home on any given day, the school could easily still function in their absence. If the teaching staff is not there on any given day, then chaos and disorganization will ensue, and for practical purposes, that school would have to be closed in a short time frame. Take the teachers out of the educational equation and then the true faults of American public schools would be very evident with administrators, superintendents, supervisors, guidance counselors, the Child Study Team and curriculum coordinators (along with a bevy of substitute teachers) left to educate the </w:t>
      </w:r>
      <w:r>
        <w:rPr>
          <w:iCs/>
        </w:rPr>
        <w:t>children</w:t>
      </w:r>
      <w:r>
        <w:rPr>
          <w:i w:val="0"/>
        </w:rPr>
        <w:t>.</w:t>
      </w:r>
    </w:p>
    <w:p w14:paraId="64A582EF" w14:textId="77777777" w:rsidR="00FA2F2E" w:rsidRDefault="00FA2F2E" w:rsidP="00FA2F2E">
      <w:pPr>
        <w:pStyle w:val="BodyText2"/>
        <w:rPr>
          <w:i w:val="0"/>
        </w:rPr>
      </w:pPr>
      <w:r>
        <w:rPr>
          <w:i w:val="0"/>
        </w:rPr>
        <w:t xml:space="preserve">   Instead of rewarding good teachers for their competency, the rule of thumb employed by school management is to inundate them with a myriad of clubs, activities and duties sufficient enough to eventually stifle enthusiasm and motivation. The dominant message is quite clear. Administration equals power. Teaching equals obedience and subservience to arbitrary, bureaucratic authority. Administrators are stratified on the higher echelon as the employers. Teachers are </w:t>
      </w:r>
      <w:r>
        <w:t>employees</w:t>
      </w:r>
      <w:r>
        <w:rPr>
          <w:i w:val="0"/>
        </w:rPr>
        <w:t xml:space="preserve"> and </w:t>
      </w:r>
      <w:r>
        <w:t xml:space="preserve">not </w:t>
      </w:r>
      <w:r>
        <w:rPr>
          <w:i w:val="0"/>
        </w:rPr>
        <w:t xml:space="preserve">really “professional” personnel. </w:t>
      </w:r>
    </w:p>
    <w:p w14:paraId="3C9CEEC7" w14:textId="77777777" w:rsidR="00FA2F2E" w:rsidRDefault="00FA2F2E" w:rsidP="00FA2F2E">
      <w:pPr>
        <w:pStyle w:val="BodyText2"/>
        <w:rPr>
          <w:i w:val="0"/>
        </w:rPr>
      </w:pPr>
      <w:r>
        <w:rPr>
          <w:i w:val="0"/>
        </w:rPr>
        <w:t xml:space="preserve">   Clunkers constitute five percent of the members of any given “profession” whether the practitioners are lawyers, doctors or accountants. That’s the nature of the beast.  This social truism also holds true for teachers, and in the public’s eye, good, dedicated instructors are often measured and evaluated in the court of public opinion by the egregious misdeeds of their faculty colleagues.</w:t>
      </w:r>
    </w:p>
    <w:p w14:paraId="6B812DF8" w14:textId="77777777" w:rsidR="00FA2F2E" w:rsidRDefault="00FA2F2E" w:rsidP="00FA2F2E">
      <w:pPr>
        <w:pStyle w:val="BodyText2"/>
      </w:pPr>
      <w:r>
        <w:rPr>
          <w:i w:val="0"/>
        </w:rPr>
        <w:t xml:space="preserve">   If a teacher’s strong suit is discipline, his or her compensation is to annually be assigned daily cafeteria duty where two-to-three-hundred screaming rascals are raucously testing </w:t>
      </w:r>
      <w:r>
        <w:t>their</w:t>
      </w:r>
      <w:r>
        <w:rPr>
          <w:i w:val="0"/>
        </w:rPr>
        <w:t xml:space="preserve"> larynxes’ limits. In my teaching career, which spanned thirty-four years, I had pulled the horrid “cafeteria duty” twenty-eight times. In my three and a half-decade tenure, I had the displeasure of breaking-up over two hundred and fifty </w:t>
      </w:r>
      <w:r>
        <w:t>student</w:t>
      </w:r>
      <w:r>
        <w:rPr>
          <w:i w:val="0"/>
        </w:rPr>
        <w:t xml:space="preserve"> fights, and I can attest that at least half of those scuffles have been while serving on </w:t>
      </w:r>
      <w:r>
        <w:t>cafeteria duty.</w:t>
      </w:r>
    </w:p>
    <w:p w14:paraId="55CD6F97" w14:textId="77777777" w:rsidR="00FA2F2E" w:rsidRDefault="00FA2F2E" w:rsidP="00FA2F2E">
      <w:pPr>
        <w:pStyle w:val="BodyText2"/>
      </w:pPr>
      <w:r>
        <w:t xml:space="preserve">   </w:t>
      </w:r>
      <w:r>
        <w:rPr>
          <w:i w:val="0"/>
        </w:rPr>
        <w:t xml:space="preserve">I have long been an advocate of police presence in public schools. I believe that the police should patrol the school cafeteria, the corridors before and during the change of classes, and the main doors before and after the school day. I do not believe that the police should be in classrooms and should only enter if a </w:t>
      </w:r>
      <w:r>
        <w:t>student</w:t>
      </w:r>
      <w:r>
        <w:rPr>
          <w:i w:val="0"/>
        </w:rPr>
        <w:t xml:space="preserve"> is causing a major disturbance. A patrolman’s presence in the classroom should only be warranted when a besieged teacher summons one to quickly remove a defiant </w:t>
      </w:r>
      <w:r>
        <w:t>child.</w:t>
      </w:r>
    </w:p>
    <w:p w14:paraId="453ECE4B" w14:textId="77777777" w:rsidR="00FA2F2E" w:rsidRDefault="00FA2F2E" w:rsidP="00FA2F2E">
      <w:pPr>
        <w:pStyle w:val="BodyText2"/>
        <w:rPr>
          <w:i w:val="0"/>
        </w:rPr>
      </w:pPr>
      <w:r>
        <w:rPr>
          <w:i w:val="0"/>
        </w:rPr>
        <w:t xml:space="preserve">   Teachers in most states are not allowed to lay a finger on </w:t>
      </w:r>
      <w:r>
        <w:t>students</w:t>
      </w:r>
      <w:r>
        <w:rPr>
          <w:i w:val="0"/>
        </w:rPr>
        <w:t xml:space="preserve"> because of the existence of strict corporal punishment laws. “Educational psychology” does not work when two </w:t>
      </w:r>
      <w:r>
        <w:t xml:space="preserve">students </w:t>
      </w:r>
      <w:r>
        <w:rPr>
          <w:i w:val="0"/>
        </w:rPr>
        <w:t xml:space="preserve">are pummeling each other, and the teacher is expected to effectively quell the violence. In many schools, </w:t>
      </w:r>
      <w:r>
        <w:t>student</w:t>
      </w:r>
      <w:r>
        <w:rPr>
          <w:i w:val="0"/>
        </w:rPr>
        <w:t xml:space="preserve"> violence and </w:t>
      </w:r>
      <w:r>
        <w:t>assault</w:t>
      </w:r>
      <w:r>
        <w:rPr>
          <w:i w:val="0"/>
        </w:rPr>
        <w:t xml:space="preserve"> result in three days suspension, but if </w:t>
      </w:r>
      <w:r>
        <w:t>the law</w:t>
      </w:r>
      <w:r>
        <w:rPr>
          <w:i w:val="0"/>
        </w:rPr>
        <w:t xml:space="preserve"> were involved in the resolution of a </w:t>
      </w:r>
      <w:r>
        <w:t xml:space="preserve">student </w:t>
      </w:r>
      <w:r>
        <w:rPr>
          <w:i w:val="0"/>
        </w:rPr>
        <w:t>conflict, the consequences would be much more serious, and then the “</w:t>
      </w:r>
      <w:r>
        <w:t>student</w:t>
      </w:r>
      <w:r>
        <w:rPr>
          <w:i w:val="0"/>
        </w:rPr>
        <w:t xml:space="preserve"> risk-reward” equation would be drastically altered. But under present scenarios, a typical </w:t>
      </w:r>
      <w:r>
        <w:t>student</w:t>
      </w:r>
      <w:r>
        <w:rPr>
          <w:i w:val="0"/>
        </w:rPr>
        <w:t xml:space="preserve"> concludes that a meager school </w:t>
      </w:r>
      <w:r>
        <w:t>fight</w:t>
      </w:r>
      <w:r>
        <w:rPr>
          <w:i w:val="0"/>
        </w:rPr>
        <w:t xml:space="preserve"> rendered to defend his or her pride and honor in front of peers (and peer pressure) is definitely worth only three days of suspension as a trade-off.</w:t>
      </w:r>
    </w:p>
    <w:p w14:paraId="157CF64E" w14:textId="77777777" w:rsidR="00FA2F2E" w:rsidRDefault="00FA2F2E" w:rsidP="00FA2F2E">
      <w:pPr>
        <w:pStyle w:val="BodyText2"/>
        <w:rPr>
          <w:i w:val="0"/>
        </w:rPr>
      </w:pPr>
      <w:r>
        <w:rPr>
          <w:i w:val="0"/>
        </w:rPr>
        <w:t xml:space="preserve">   Administrators, superintendents and supervisors want to always stay </w:t>
      </w:r>
      <w:r>
        <w:t>above the fray</w:t>
      </w:r>
      <w:r>
        <w:rPr>
          <w:i w:val="0"/>
        </w:rPr>
        <w:t xml:space="preserve">. Teachers are designated the ones (by assignment to trouble areas like the cafeteria) to intervene in </w:t>
      </w:r>
      <w:r>
        <w:t>student</w:t>
      </w:r>
      <w:r>
        <w:rPr>
          <w:i w:val="0"/>
        </w:rPr>
        <w:t xml:space="preserve"> altercations. Principals and vice-principals want to judge what has happened and ostensibly, and conversely, don’t want any part of what is happening or what has happened. </w:t>
      </w:r>
    </w:p>
    <w:p w14:paraId="7601C6C1" w14:textId="77777777" w:rsidR="00FA2F2E" w:rsidRDefault="00FA2F2E" w:rsidP="00FA2F2E">
      <w:pPr>
        <w:pStyle w:val="BodyText2"/>
        <w:rPr>
          <w:i w:val="0"/>
        </w:rPr>
      </w:pPr>
      <w:r>
        <w:rPr>
          <w:i w:val="0"/>
        </w:rPr>
        <w:t xml:space="preserve">   The teacher first breaks-up the fight, escorts the violators to the Main Office and then must fill-out </w:t>
      </w:r>
      <w:r>
        <w:t>Discipline Referral Cards</w:t>
      </w:r>
      <w:r>
        <w:rPr>
          <w:i w:val="0"/>
        </w:rPr>
        <w:t xml:space="preserve"> that describe and report in detail the altercation to the administrator. On several occasions, </w:t>
      </w:r>
      <w:r>
        <w:t>students</w:t>
      </w:r>
      <w:r>
        <w:rPr>
          <w:i w:val="0"/>
        </w:rPr>
        <w:t xml:space="preserve"> have balked that I had used too much physical force in breaking-up wild fights, so the school principal had asked me more than once, “Now, Mr. </w:t>
      </w:r>
      <w:proofErr w:type="spellStart"/>
      <w:r>
        <w:rPr>
          <w:i w:val="0"/>
        </w:rPr>
        <w:t>Wiessner</w:t>
      </w:r>
      <w:proofErr w:type="spellEnd"/>
      <w:r>
        <w:rPr>
          <w:i w:val="0"/>
        </w:rPr>
        <w:t xml:space="preserve">. I want to hear </w:t>
      </w:r>
      <w:r>
        <w:t>your</w:t>
      </w:r>
      <w:r>
        <w:rPr>
          <w:i w:val="0"/>
        </w:rPr>
        <w:t xml:space="preserve"> version of the story.”</w:t>
      </w:r>
    </w:p>
    <w:p w14:paraId="3D32D1B3" w14:textId="77777777" w:rsidR="00FA2F2E" w:rsidRDefault="00FA2F2E" w:rsidP="00FA2F2E">
      <w:pPr>
        <w:pStyle w:val="BodyText2"/>
        <w:rPr>
          <w:i w:val="0"/>
        </w:rPr>
      </w:pPr>
      <w:r>
        <w:rPr>
          <w:i w:val="0"/>
        </w:rPr>
        <w:lastRenderedPageBreak/>
        <w:t xml:space="preserve">   “If you really want to know, there is no ‘my version of the story’,” I indignantly answered. “I broke-up a wicked fight in the cafeteria. The battlers wouldn’t stop, so after they continued pounding each other for a third time, I had to use brute strength to separate them.”</w:t>
      </w:r>
    </w:p>
    <w:p w14:paraId="61A395F8" w14:textId="77777777" w:rsidR="00FA2F2E" w:rsidRDefault="00FA2F2E" w:rsidP="00FA2F2E">
      <w:pPr>
        <w:pStyle w:val="BodyText2"/>
        <w:rPr>
          <w:i w:val="0"/>
        </w:rPr>
      </w:pPr>
      <w:r>
        <w:rPr>
          <w:i w:val="0"/>
        </w:rPr>
        <w:t xml:space="preserve">   “But a </w:t>
      </w:r>
      <w:r>
        <w:t>student</w:t>
      </w:r>
      <w:r>
        <w:rPr>
          <w:i w:val="0"/>
        </w:rPr>
        <w:t xml:space="preserve"> and a parent complained you had injured </w:t>
      </w:r>
      <w:r>
        <w:t>him</w:t>
      </w:r>
      <w:r>
        <w:rPr>
          <w:i w:val="0"/>
        </w:rPr>
        <w:t xml:space="preserve"> when you knocked him through the cafeteria doors!” the “don’t-rock-the-boat” school official retorted.</w:t>
      </w:r>
    </w:p>
    <w:p w14:paraId="5BBD320B" w14:textId="77777777" w:rsidR="00FA2F2E" w:rsidRDefault="00FA2F2E" w:rsidP="00FA2F2E">
      <w:pPr>
        <w:pStyle w:val="BodyText2"/>
        <w:rPr>
          <w:i w:val="0"/>
        </w:rPr>
      </w:pPr>
      <w:r>
        <w:rPr>
          <w:i w:val="0"/>
        </w:rPr>
        <w:t xml:space="preserve">   “Look, the next time a serious fight breaks-out in the cafeteria,” I angrily answered, “I’ll just casually stroll to the intercom and request that </w:t>
      </w:r>
      <w:r>
        <w:t>you</w:t>
      </w:r>
      <w:r>
        <w:rPr>
          <w:i w:val="0"/>
        </w:rPr>
        <w:t xml:space="preserve"> get off your fanny, exit your comfortable office and come down and personally intervene in the melee. I don’t come to this place every morning to referee boxing or wrestling matches,” I emphasized. “Whether you realize it, or not, I come here every day to try and teach kids!” I yelled back.</w:t>
      </w:r>
    </w:p>
    <w:p w14:paraId="0435BFDE" w14:textId="77777777" w:rsidR="00FA2F2E" w:rsidRDefault="00FA2F2E" w:rsidP="00FA2F2E">
      <w:pPr>
        <w:pStyle w:val="BodyText2"/>
        <w:rPr>
          <w:i w:val="0"/>
        </w:rPr>
      </w:pPr>
      <w:r>
        <w:rPr>
          <w:i w:val="0"/>
        </w:rPr>
        <w:t xml:space="preserve">   “Regardless,” my boss authoritatively stated. “You still must write a detailed letter to the superintendent describing the incident in case this sensitive matter comes before the board of education.”</w:t>
      </w:r>
    </w:p>
    <w:p w14:paraId="1D0E6265" w14:textId="77777777" w:rsidR="00FA2F2E" w:rsidRDefault="00FA2F2E" w:rsidP="00FA2F2E">
      <w:pPr>
        <w:pStyle w:val="BodyText2"/>
        <w:rPr>
          <w:i w:val="0"/>
        </w:rPr>
      </w:pPr>
      <w:r>
        <w:rPr>
          <w:i w:val="0"/>
        </w:rPr>
        <w:t xml:space="preserve">    Here’s exactly how school management works. The order of organization dictates that weaker teachers’ who cannot handle the rigors of cafeteria patrol are spared of that </w:t>
      </w:r>
      <w:r>
        <w:t>duty</w:t>
      </w:r>
      <w:r>
        <w:rPr>
          <w:i w:val="0"/>
        </w:rPr>
        <w:t xml:space="preserve"> where his or her lack of Prussian discipline might be evident. The reward for these meeker instructors is often a small study hall </w:t>
      </w:r>
      <w:r>
        <w:t>duty</w:t>
      </w:r>
      <w:r>
        <w:rPr>
          <w:i w:val="0"/>
        </w:rPr>
        <w:t xml:space="preserve"> with few </w:t>
      </w:r>
      <w:r>
        <w:t>students</w:t>
      </w:r>
      <w:r>
        <w:rPr>
          <w:i w:val="0"/>
        </w:rPr>
        <w:t xml:space="preserve">. Such an assignment is better tailored to his or her “school rules enforcement level” than a conceivable mismatch with young thugs masquerading as </w:t>
      </w:r>
      <w:r>
        <w:t>students</w:t>
      </w:r>
      <w:r>
        <w:rPr>
          <w:i w:val="0"/>
        </w:rPr>
        <w:t xml:space="preserve"> in the cafeteria. The essential point is that no teacher should ever have to have an </w:t>
      </w:r>
      <w:r>
        <w:rPr>
          <w:iCs/>
        </w:rPr>
        <w:t>unprofessional</w:t>
      </w:r>
      <w:r>
        <w:rPr>
          <w:i w:val="0"/>
        </w:rPr>
        <w:t xml:space="preserve"> assignment like cafeteria duty and be compelled to role-play being a policeman.</w:t>
      </w:r>
    </w:p>
    <w:p w14:paraId="4BE17FC0" w14:textId="77777777" w:rsidR="00FA2F2E" w:rsidRDefault="00FA2F2E" w:rsidP="00FA2F2E">
      <w:pPr>
        <w:pStyle w:val="BodyText2"/>
        <w:rPr>
          <w:i w:val="0"/>
        </w:rPr>
      </w:pPr>
      <w:r>
        <w:rPr>
          <w:i w:val="0"/>
        </w:rPr>
        <w:t xml:space="preserve">   But if two policemen along with three aides were in charge of the cafeteria, teachers could then be placed in more “professional situations” like teaching an additional class or correcting papers, compositions and tests, or tutoring a </w:t>
      </w:r>
      <w:r>
        <w:t>student</w:t>
      </w:r>
      <w:r>
        <w:rPr>
          <w:i w:val="0"/>
        </w:rPr>
        <w:t xml:space="preserve"> during that very perplexing forty-five-minute daily </w:t>
      </w:r>
      <w:r>
        <w:t>student</w:t>
      </w:r>
      <w:r>
        <w:rPr>
          <w:i w:val="0"/>
        </w:rPr>
        <w:t xml:space="preserve"> lunch session. Schools would operate more efficiently with police officers in charge of the cafeteria, and teachers would be efficiently utilized performing “professional” responsibilities and not engaged in an unprofessional non-teaching </w:t>
      </w:r>
      <w:r>
        <w:t>duty</w:t>
      </w:r>
      <w:r>
        <w:rPr>
          <w:i w:val="0"/>
        </w:rPr>
        <w:t xml:space="preserve">. In many cases, teachers get fully involved in conflictive cafeteria situations with erratic </w:t>
      </w:r>
      <w:r>
        <w:t>students</w:t>
      </w:r>
      <w:r>
        <w:rPr>
          <w:i w:val="0"/>
        </w:rPr>
        <w:t xml:space="preserve"> that </w:t>
      </w:r>
      <w:r>
        <w:t xml:space="preserve">they </w:t>
      </w:r>
      <w:r>
        <w:rPr>
          <w:i w:val="0"/>
        </w:rPr>
        <w:t xml:space="preserve">don’t even teach or don’t even know; that is, until </w:t>
      </w:r>
      <w:r>
        <w:t>Discipline Referral Cards</w:t>
      </w:r>
      <w:r>
        <w:rPr>
          <w:i w:val="0"/>
        </w:rPr>
        <w:t xml:space="preserve"> are filled-out in the Main Office.</w:t>
      </w:r>
    </w:p>
    <w:p w14:paraId="24EED865" w14:textId="77777777" w:rsidR="00FA2F2E" w:rsidRDefault="00FA2F2E" w:rsidP="00FA2F2E">
      <w:pPr>
        <w:pStyle w:val="BodyText2"/>
        <w:rPr>
          <w:i w:val="0"/>
        </w:rPr>
      </w:pPr>
      <w:r>
        <w:rPr>
          <w:i w:val="0"/>
        </w:rPr>
        <w:t xml:space="preserve">    Cynics might criticize that the cost of cafeteria aides and other aides replacing all teacher-assigned duties would be prohibitive. But if teacher college preparation were to be extended from a four-year to a five-year program, then each prospective instructor could serve a full year working in a public school as an unpaid aide, and a “free work pool” would automatically be created. Then school administrators could evaluate “on-the-job” performance of dedicated candidates aspiring to become classroom instructors.</w:t>
      </w:r>
    </w:p>
    <w:p w14:paraId="79F066E4" w14:textId="77777777" w:rsidR="00FA2F2E" w:rsidRDefault="00FA2F2E" w:rsidP="00FA2F2E">
      <w:pPr>
        <w:pStyle w:val="BodyText2"/>
        <w:rPr>
          <w:i w:val="0"/>
        </w:rPr>
      </w:pPr>
      <w:r>
        <w:rPr>
          <w:i w:val="0"/>
        </w:rPr>
        <w:t xml:space="preserve">   Getting back to the present reality, a critic might advance the argument that administrators are discreet in placing the stronger discipline teachers in the cafeteria because they can more adequately handle the challenges associated with </w:t>
      </w:r>
      <w:r>
        <w:rPr>
          <w:iCs/>
        </w:rPr>
        <w:t>that</w:t>
      </w:r>
      <w:r>
        <w:rPr>
          <w:i w:val="0"/>
        </w:rPr>
        <w:t xml:space="preserve"> particular mission. But what does thirty consecutive years of that brutal exposure do to the spirit and attitude of the veteran teacher? He or she feels victimized and exploited. He or she knows that some teachers never pull the degrading duty simply because certain </w:t>
      </w:r>
      <w:r>
        <w:t>students</w:t>
      </w:r>
      <w:r>
        <w:rPr>
          <w:i w:val="0"/>
        </w:rPr>
        <w:t xml:space="preserve"> don’t listen to or obey </w:t>
      </w:r>
      <w:r>
        <w:t>their</w:t>
      </w:r>
      <w:r>
        <w:rPr>
          <w:i w:val="0"/>
        </w:rPr>
        <w:t xml:space="preserve"> commands in mass situations. </w:t>
      </w:r>
    </w:p>
    <w:p w14:paraId="16A82E9E" w14:textId="77777777" w:rsidR="00FA2F2E" w:rsidRDefault="00FA2F2E" w:rsidP="00FA2F2E">
      <w:pPr>
        <w:pStyle w:val="BodyText2"/>
        <w:rPr>
          <w:i w:val="0"/>
        </w:rPr>
      </w:pPr>
      <w:r>
        <w:rPr>
          <w:i w:val="0"/>
        </w:rPr>
        <w:t xml:space="preserve">   I have known several teachers that have deliberately done a lackluster job while on the indignity known as cafeteria duty. Instead of being reprimanded, those teachers were rewarded for their mediocre “non-professional effort” and removed from the cafeteria Bastille and given an alternate placement much more to his or her liking. So, by demonstrating lackadaisical school enforcement skills and by exhibiting “burn-out apathy”, those more-moderate tenure teachers were finally released from the cafeteria tinderbox by lethargically exercising lazy commitment to administrative “non-professional” expectations. </w:t>
      </w:r>
    </w:p>
    <w:p w14:paraId="4D112B8E" w14:textId="77777777" w:rsidR="00FA2F2E" w:rsidRDefault="00FA2F2E" w:rsidP="00FA2F2E">
      <w:pPr>
        <w:pStyle w:val="BodyText2"/>
        <w:rPr>
          <w:i w:val="0"/>
        </w:rPr>
      </w:pPr>
      <w:r>
        <w:rPr>
          <w:i w:val="0"/>
        </w:rPr>
        <w:t xml:space="preserve">   After six or seven years of wear and tear on their fragile nervous systems, and after flirting with cardiac arrest, many teachers begin questioning their role of prominence in the highly-structured school hierarchy. Soon, the hardcore reality of the bewildered teachers’ quandary materializes. ‘I am basically impotent and powerless within the school anatomy!’ becomes the logical conclusion. ‘I am answerable to administrators, to the state, to the taxpayers, to supervisors, to parents, to </w:t>
      </w:r>
      <w:r>
        <w:t>students</w:t>
      </w:r>
      <w:r>
        <w:rPr>
          <w:i w:val="0"/>
        </w:rPr>
        <w:t xml:space="preserve">, to guidance counselors and to the omnipotent board of education! I have tremendous responsibility but can exercise little authority. The authority that I project to </w:t>
      </w:r>
      <w:r>
        <w:t>students</w:t>
      </w:r>
      <w:r>
        <w:rPr>
          <w:i w:val="0"/>
        </w:rPr>
        <w:t xml:space="preserve"> is only feigned and assumed. Any </w:t>
      </w:r>
      <w:r>
        <w:t xml:space="preserve">student </w:t>
      </w:r>
      <w:r>
        <w:rPr>
          <w:i w:val="0"/>
        </w:rPr>
        <w:t>could fabricate a gaudy lie and get me suspended tomorrow simply on the basis of an imaginative allegation!’</w:t>
      </w:r>
    </w:p>
    <w:p w14:paraId="26C0BD5B" w14:textId="77777777" w:rsidR="00FA2F2E" w:rsidRDefault="00FA2F2E" w:rsidP="00FA2F2E">
      <w:pPr>
        <w:pStyle w:val="BodyText2"/>
        <w:rPr>
          <w:i w:val="0"/>
        </w:rPr>
      </w:pPr>
      <w:r>
        <w:rPr>
          <w:i w:val="0"/>
        </w:rPr>
        <w:t xml:space="preserve">   Some teachers honestly admit that their tolerance for brazen obnoxious </w:t>
      </w:r>
      <w:r>
        <w:t xml:space="preserve">students </w:t>
      </w:r>
      <w:r>
        <w:rPr>
          <w:i w:val="0"/>
        </w:rPr>
        <w:t xml:space="preserve">has reached the dangerous “burn-out level”. Other teachers might substitute their lack of prestige in the system with the aspiration, ‘I want to advance myself in education by studying school administration,’ or ‘I want to work one-on-one with </w:t>
      </w:r>
      <w:r>
        <w:t>students</w:t>
      </w:r>
      <w:r>
        <w:rPr>
          <w:i w:val="0"/>
        </w:rPr>
        <w:t xml:space="preserve"> and become a guidance counselor. Who needs teaching a hundred and thirty kids every day plus the daily trauma of the cafeteria?’ they conclude.</w:t>
      </w:r>
    </w:p>
    <w:p w14:paraId="4B2D0C92" w14:textId="77777777" w:rsidR="00FA2F2E" w:rsidRDefault="00FA2F2E" w:rsidP="00FA2F2E">
      <w:pPr>
        <w:pStyle w:val="BodyText2"/>
        <w:rPr>
          <w:i w:val="0"/>
        </w:rPr>
      </w:pPr>
      <w:r>
        <w:rPr>
          <w:i w:val="0"/>
        </w:rPr>
        <w:t xml:space="preserve">   Let’s be pragmatic about the hard reality of teaching in American public middle and high schools. Who needs the constant bombardment of </w:t>
      </w:r>
      <w:r>
        <w:t>student</w:t>
      </w:r>
      <w:r>
        <w:rPr>
          <w:i w:val="0"/>
        </w:rPr>
        <w:t xml:space="preserve"> insults and abuses? Who needs the endless administrative paperwork, the parent conferences, the writing of weekly lesson plans, along with the issuance of warning letters and progress reports? Who </w:t>
      </w:r>
      <w:r>
        <w:rPr>
          <w:i w:val="0"/>
        </w:rPr>
        <w:lastRenderedPageBreak/>
        <w:t>needs the drafting of report cards, the correction of papers and tests, the submission of grade distribution sheets and the added scourge of serving Office Detention? Who needs hostile parent conferences, the mania of the school cafeteria, the performance of before and after school bus duty, lavatory patrol, hall duty between changing classes, in addition to the arsenal of other accumulative pressures and tasks that accompany being the lowest echelon on the academic totem pole? Who actually needs this plethora of daily, weekly and monthly emotional devastation?</w:t>
      </w:r>
    </w:p>
    <w:p w14:paraId="1A4825F1" w14:textId="77777777" w:rsidR="00FA2F2E" w:rsidRDefault="00FA2F2E" w:rsidP="00FA2F2E">
      <w:pPr>
        <w:pStyle w:val="BodyText2"/>
        <w:rPr>
          <w:i w:val="0"/>
        </w:rPr>
      </w:pPr>
      <w:r>
        <w:rPr>
          <w:i w:val="0"/>
        </w:rPr>
        <w:t xml:space="preserve">   The reasonable alternative soon becomes increasingly crystal-clear to the classroom teacher. The flavor of the truth is sometimes sour to the mind’s taste. It is often disguised in the notion that a teacher could “improve himself or herself” by utilizing the college circuit again as an essential escape mechanism from the unappreciated instructional classroom doldrums. The second educational circuit on the university plane is as a prospective school administrator. </w:t>
      </w:r>
    </w:p>
    <w:p w14:paraId="5CE44D6A" w14:textId="77777777" w:rsidR="00FA2F2E" w:rsidRDefault="00FA2F2E" w:rsidP="00FA2F2E">
      <w:pPr>
        <w:pStyle w:val="BodyText2"/>
        <w:rPr>
          <w:i w:val="0"/>
        </w:rPr>
      </w:pPr>
      <w:r>
        <w:rPr>
          <w:i w:val="0"/>
        </w:rPr>
        <w:t xml:space="preserve">   School administrators earn about three times the diminutive salary of a non-tenure teacher, and they command respect by issuing directives within the stratified school superstructure. All of this mental burlesque is done under the guise of </w:t>
      </w:r>
      <w:r>
        <w:t>professional growth and</w:t>
      </w:r>
      <w:r>
        <w:rPr>
          <w:i w:val="0"/>
        </w:rPr>
        <w:t xml:space="preserve"> </w:t>
      </w:r>
      <w:r>
        <w:t>self-improvement</w:t>
      </w:r>
      <w:r>
        <w:rPr>
          <w:i w:val="0"/>
        </w:rPr>
        <w:t xml:space="preserve">. But most candidates for school administration are desperately attempting to escape the tremendous vexations associated with classroom </w:t>
      </w:r>
      <w:r>
        <w:t>responsibility</w:t>
      </w:r>
      <w:r>
        <w:rPr>
          <w:i w:val="0"/>
        </w:rPr>
        <w:t xml:space="preserve"> and with “busy work” school </w:t>
      </w:r>
      <w:r>
        <w:t>duties.</w:t>
      </w:r>
      <w:r>
        <w:rPr>
          <w:i w:val="0"/>
        </w:rPr>
        <w:t xml:space="preserve"> Unfortunately, responsibilities and </w:t>
      </w:r>
      <w:r>
        <w:rPr>
          <w:iCs/>
        </w:rPr>
        <w:t>duties</w:t>
      </w:r>
      <w:r>
        <w:rPr>
          <w:i w:val="0"/>
        </w:rPr>
        <w:t xml:space="preserve"> are perceived in the community by parents and taxpayers as being one and the same thing. </w:t>
      </w:r>
    </w:p>
    <w:p w14:paraId="3D7AC48F" w14:textId="77777777" w:rsidR="00FA2F2E" w:rsidRDefault="00FA2F2E" w:rsidP="00FA2F2E">
      <w:pPr>
        <w:pStyle w:val="BodyText2"/>
        <w:rPr>
          <w:i w:val="0"/>
        </w:rPr>
      </w:pPr>
      <w:r>
        <w:rPr>
          <w:i w:val="0"/>
        </w:rPr>
        <w:t xml:space="preserve">   Generally, school administrators are nothing more than teachers’ who have endured the rigors of the college factory for thirty-six or so more credits than classroom teachers have. A school administrator is merely a glorified teacher that no longer teaches or wants to teach. Teaching suddenly becomes </w:t>
      </w:r>
      <w:r>
        <w:t>below</w:t>
      </w:r>
      <w:r>
        <w:rPr>
          <w:i w:val="0"/>
        </w:rPr>
        <w:t xml:space="preserve"> him or her. I don’t mean to be facetious in claiming this fact.</w:t>
      </w:r>
    </w:p>
    <w:p w14:paraId="29D36EC1" w14:textId="77777777" w:rsidR="00FA2F2E" w:rsidRDefault="00FA2F2E" w:rsidP="00FA2F2E">
      <w:pPr>
        <w:pStyle w:val="BodyText2"/>
        <w:rPr>
          <w:i w:val="0"/>
        </w:rPr>
      </w:pPr>
      <w:r>
        <w:rPr>
          <w:i w:val="0"/>
        </w:rPr>
        <w:t xml:space="preserve">   As former classroom teachers, most school administrators have spent nearly three-fourths of their formal college education learning to become teachers and only one-fourth of their professional graduate school preparation mastering the intricate mechanics of school administration. Because of this obvious disparity, many school officials are inadequately prepared to address the enormous responsibilities and accountabilities that high-salaried business executives get paid big bucks to perform.</w:t>
      </w:r>
    </w:p>
    <w:p w14:paraId="2F4C9C8F" w14:textId="77777777" w:rsidR="00FA2F2E" w:rsidRDefault="00FA2F2E" w:rsidP="00FA2F2E">
      <w:pPr>
        <w:pStyle w:val="BodyText2"/>
      </w:pPr>
      <w:r>
        <w:rPr>
          <w:i w:val="0"/>
        </w:rPr>
        <w:t xml:space="preserve">   Some unique qualities that made for an excellent teacher might now interfere with an administrator’s talent for making executive decisions. For example, superintendents and principals delegate responsibility to the instructional staff. In this way, </w:t>
      </w:r>
      <w:r>
        <w:t>they</w:t>
      </w:r>
      <w:r>
        <w:rPr>
          <w:i w:val="0"/>
        </w:rPr>
        <w:t xml:space="preserve"> absolve themselves from personal accountability, and the teachers then become responsible and answerable, as in the case of the cafeteria fight where a parent (who did not witness the cafeteria brawl) protested that the teacher had used excessive force in breaking-up the fracas. By delegating full accountability to the teacher, the administrator could then be the objective “judge and jury” in the matter without ever getting personally involved in controversy. Administrative culpability for any wrongdoing could be adroitly evaded by school executives by assigning teachers to be responsible for everything and anything. Then the administrator just sits in his or her office and waits for something to develop so that </w:t>
      </w:r>
      <w:r>
        <w:t xml:space="preserve">he </w:t>
      </w:r>
      <w:r>
        <w:rPr>
          <w:i w:val="0"/>
        </w:rPr>
        <w:t>o</w:t>
      </w:r>
      <w:r>
        <w:t>r she</w:t>
      </w:r>
      <w:r>
        <w:rPr>
          <w:i w:val="0"/>
        </w:rPr>
        <w:t xml:space="preserve"> could then role-play being </w:t>
      </w:r>
      <w:r>
        <w:t>Supreme Court</w:t>
      </w:r>
      <w:r>
        <w:rPr>
          <w:i w:val="0"/>
        </w:rPr>
        <w:t xml:space="preserve"> </w:t>
      </w:r>
      <w:r>
        <w:t>Justice.</w:t>
      </w:r>
    </w:p>
    <w:p w14:paraId="291EE780" w14:textId="77777777" w:rsidR="00FA2F2E" w:rsidRDefault="00FA2F2E" w:rsidP="00FA2F2E">
      <w:pPr>
        <w:pStyle w:val="BodyText2"/>
        <w:rPr>
          <w:i w:val="0"/>
        </w:rPr>
      </w:pPr>
      <w:r>
        <w:rPr>
          <w:i w:val="0"/>
        </w:rPr>
        <w:t xml:space="preserve">    Most school principals sadly lack the business acumen that corporate executives possess. True, schools are run like factories where teachers are “employees” and the </w:t>
      </w:r>
      <w:r>
        <w:t xml:space="preserve">students </w:t>
      </w:r>
      <w:r>
        <w:rPr>
          <w:i w:val="0"/>
        </w:rPr>
        <w:t xml:space="preserve">are the products of a twelve-year manufacturing process, but the school administrator is basically safe because he or she operates a factory where no accountability for “profit” has to be made. Hence, his or her factory could be as unproductive (and his or her product could be as mediocre) as the next school district’s process and factory, but it really doesn’t matter. </w:t>
      </w:r>
    </w:p>
    <w:p w14:paraId="21A3F344" w14:textId="77777777" w:rsidR="00FA2F2E" w:rsidRDefault="00FA2F2E" w:rsidP="00FA2F2E">
      <w:pPr>
        <w:pStyle w:val="BodyText2"/>
        <w:rPr>
          <w:i w:val="0"/>
        </w:rPr>
      </w:pPr>
      <w:r>
        <w:rPr>
          <w:i w:val="0"/>
        </w:rPr>
        <w:t xml:space="preserve">   Schools are not </w:t>
      </w:r>
      <w:r>
        <w:t>in the business</w:t>
      </w:r>
      <w:r>
        <w:rPr>
          <w:i w:val="0"/>
        </w:rPr>
        <w:t xml:space="preserve"> of making money or producing quality merchandise in a free enterprise system. They are simply </w:t>
      </w:r>
      <w:r>
        <w:t>in the business</w:t>
      </w:r>
      <w:r>
        <w:rPr>
          <w:i w:val="0"/>
        </w:rPr>
        <w:t>, and that’s that. The administrator must make the school look like it is functioning smoothly, so appearance often becomes more important than results, and illusion often becomes more vital than daily educational truth.</w:t>
      </w:r>
    </w:p>
    <w:p w14:paraId="29B84269" w14:textId="77777777" w:rsidR="00FA2F2E" w:rsidRDefault="00FA2F2E" w:rsidP="00FA2F2E">
      <w:pPr>
        <w:pStyle w:val="BodyText2"/>
        <w:rPr>
          <w:i w:val="0"/>
        </w:rPr>
      </w:pPr>
      <w:r>
        <w:rPr>
          <w:i w:val="0"/>
        </w:rPr>
        <w:t xml:space="preserve">   But despite their shortcomings most school administrators manage to hoodwink gullible boards of education with impressive and nifty cliches that somehow justify and reinforce </w:t>
      </w:r>
      <w:r>
        <w:t>their</w:t>
      </w:r>
      <w:r>
        <w:rPr>
          <w:i w:val="0"/>
        </w:rPr>
        <w:t xml:space="preserve"> roles of importance. Even if an administrator has poor writing skills, he quickly learns how to “verbalize the game”.</w:t>
      </w:r>
    </w:p>
    <w:p w14:paraId="1CD86D4B" w14:textId="77777777" w:rsidR="00FA2F2E" w:rsidRDefault="00FA2F2E" w:rsidP="00FA2F2E">
      <w:pPr>
        <w:pStyle w:val="BodyText2"/>
        <w:rPr>
          <w:i w:val="0"/>
        </w:rPr>
      </w:pPr>
      <w:r>
        <w:rPr>
          <w:i w:val="0"/>
        </w:rPr>
        <w:t xml:space="preserve">    Once back in the early ‘70s, a teacher friend that was an administrative candidate approached me and asked if I would critique and then correct his thesis for grammatical mistakes. I (along with another English teacher) wound-up rewriting and editing the entire thesis from stem to stern, making it sound logical in addition to amending an excess of spelling, punctuation, transition, coherence and grammar errors. This person went on to receive his master’s degree in school administration even though his language writing skills were on a middle school achievement level. But in time, that administrator learned how to “talk a good game” to the board of education and also to his dedicated staff.</w:t>
      </w:r>
    </w:p>
    <w:p w14:paraId="35E5A419" w14:textId="77777777" w:rsidR="00FA2F2E" w:rsidRDefault="00FA2F2E" w:rsidP="00FA2F2E">
      <w:pPr>
        <w:pStyle w:val="BodyText2"/>
        <w:rPr>
          <w:i w:val="0"/>
        </w:rPr>
      </w:pPr>
      <w:r>
        <w:rPr>
          <w:i w:val="0"/>
        </w:rPr>
        <w:t xml:space="preserve">   I have worked for several dozen school administrators over my three and a half’ decade career. Most of them have been sincere; many of them have been very supportive, and a few administrators I have regarded as being charlatans and quite detrimental to the advancement of education. </w:t>
      </w:r>
    </w:p>
    <w:p w14:paraId="45D5225B" w14:textId="77777777" w:rsidR="00FA2F2E" w:rsidRDefault="00FA2F2E" w:rsidP="00FA2F2E">
      <w:pPr>
        <w:pStyle w:val="BodyText2"/>
        <w:rPr>
          <w:i w:val="0"/>
        </w:rPr>
      </w:pPr>
      <w:r>
        <w:rPr>
          <w:i w:val="0"/>
        </w:rPr>
        <w:lastRenderedPageBreak/>
        <w:t xml:space="preserve">   I have mentioned where administrators prefer to delegate responsibility to faculty members under the false guise of “teacher authority”. In several disciplinary situations, I have gotten the school sultans out of their walnut-paneled offices and have made “my problem” into “their problem”.</w:t>
      </w:r>
    </w:p>
    <w:p w14:paraId="1C93DDA5" w14:textId="77777777" w:rsidR="00FA2F2E" w:rsidRDefault="00FA2F2E" w:rsidP="00FA2F2E">
      <w:pPr>
        <w:pStyle w:val="BodyText2"/>
        <w:rPr>
          <w:i w:val="0"/>
        </w:rPr>
      </w:pPr>
      <w:r>
        <w:rPr>
          <w:i w:val="0"/>
        </w:rPr>
        <w:t xml:space="preserve">   Once back in the early ‘70s, it happened to be the last day of school. I had heard that several students might cause some trouble after dismissal and notified the administration of that concern. The principal and vice-principal came out of their caves (offices) and stepped outside the building to observe the </w:t>
      </w:r>
      <w:r>
        <w:t>students</w:t>
      </w:r>
      <w:r>
        <w:rPr>
          <w:i w:val="0"/>
        </w:rPr>
        <w:t xml:space="preserve"> merrily departing the property on their all-too-familiar yellow buses. A bold </w:t>
      </w:r>
      <w:r>
        <w:t>student</w:t>
      </w:r>
      <w:r>
        <w:rPr>
          <w:i w:val="0"/>
        </w:rPr>
        <w:t xml:space="preserve"> pointed a super jet-power water gun out of a window and effectively drenched several administrators and teachers standing on bus duty. </w:t>
      </w:r>
    </w:p>
    <w:p w14:paraId="6FAABB96" w14:textId="77777777" w:rsidR="00FA2F2E" w:rsidRDefault="00FA2F2E" w:rsidP="00FA2F2E">
      <w:pPr>
        <w:pStyle w:val="BodyText2"/>
        <w:rPr>
          <w:i w:val="0"/>
        </w:rPr>
      </w:pPr>
      <w:r>
        <w:rPr>
          <w:i w:val="0"/>
        </w:rPr>
        <w:t xml:space="preserve">   The school executives did not think that the act of insolence was too wonderful. Instead of “delegating” and sending teachers onto the school bus, </w:t>
      </w:r>
      <w:r>
        <w:t>they</w:t>
      </w:r>
      <w:r>
        <w:rPr>
          <w:i w:val="0"/>
        </w:rPr>
        <w:t xml:space="preserve"> physically removed the </w:t>
      </w:r>
      <w:r>
        <w:t xml:space="preserve">student </w:t>
      </w:r>
      <w:r>
        <w:rPr>
          <w:i w:val="0"/>
        </w:rPr>
        <w:t xml:space="preserve">along with his squirting apparatus (the evidence), and when the bus pulled-away, the audacious </w:t>
      </w:r>
      <w:r>
        <w:t>student</w:t>
      </w:r>
      <w:r>
        <w:rPr>
          <w:i w:val="0"/>
        </w:rPr>
        <w:t xml:space="preserve"> felt compelled to defend his ego in front of his departing peers by resisting the administrators’ grasps. The school officials wrestled the dastardly violator to the ground amidst the swirl of exhaust fumes from exiting school buses in addition to the loud taunts and shrieks of delighted high school </w:t>
      </w:r>
      <w:r>
        <w:t xml:space="preserve">student </w:t>
      </w:r>
      <w:r>
        <w:rPr>
          <w:i w:val="0"/>
          <w:iCs/>
        </w:rPr>
        <w:t>passengers</w:t>
      </w:r>
      <w:r>
        <w:t xml:space="preserve"> </w:t>
      </w:r>
      <w:r>
        <w:rPr>
          <w:i w:val="0"/>
        </w:rPr>
        <w:t>aboard the yellow vehicles.</w:t>
      </w:r>
    </w:p>
    <w:p w14:paraId="03EB4FA0" w14:textId="77777777" w:rsidR="00FA2F2E" w:rsidRDefault="00FA2F2E" w:rsidP="00FA2F2E">
      <w:pPr>
        <w:pStyle w:val="BodyText2"/>
        <w:rPr>
          <w:i w:val="0"/>
        </w:rPr>
      </w:pPr>
      <w:r>
        <w:rPr>
          <w:i w:val="0"/>
        </w:rPr>
        <w:t xml:space="preserve">   On another occasion, I swiftly stepped into the principal’s office and said to the school chieftain, “I notice that Felix X. has skipped </w:t>
      </w:r>
      <w:r>
        <w:t>your</w:t>
      </w:r>
      <w:r>
        <w:rPr>
          <w:i w:val="0"/>
        </w:rPr>
        <w:t xml:space="preserve"> after-school Office Detention.”</w:t>
      </w:r>
    </w:p>
    <w:p w14:paraId="755A506A" w14:textId="77777777" w:rsidR="00FA2F2E" w:rsidRDefault="00FA2F2E" w:rsidP="00FA2F2E">
      <w:pPr>
        <w:pStyle w:val="BodyText2"/>
        <w:rPr>
          <w:i w:val="0"/>
        </w:rPr>
      </w:pPr>
      <w:r>
        <w:rPr>
          <w:i w:val="0"/>
        </w:rPr>
        <w:t xml:space="preserve">   “Was he in school today?” the principal perceptively asked as he checked the daily absentee list.</w:t>
      </w:r>
    </w:p>
    <w:p w14:paraId="24CBE18E" w14:textId="77777777" w:rsidR="00FA2F2E" w:rsidRDefault="00FA2F2E" w:rsidP="00FA2F2E">
      <w:pPr>
        <w:pStyle w:val="BodyText2"/>
        <w:rPr>
          <w:i w:val="0"/>
        </w:rPr>
      </w:pPr>
      <w:r>
        <w:rPr>
          <w:i w:val="0"/>
        </w:rPr>
        <w:t xml:space="preserve">   “Yes, he was, and he’s standing right down there on the asphalt below your office!” I alertly reported as I pointed out the closed window in the air-conditioned room.</w:t>
      </w:r>
    </w:p>
    <w:p w14:paraId="3C98BF8E" w14:textId="77777777" w:rsidR="00FA2F2E" w:rsidRDefault="00FA2F2E" w:rsidP="00FA2F2E">
      <w:pPr>
        <w:pStyle w:val="BodyText2"/>
        <w:rPr>
          <w:i w:val="0"/>
        </w:rPr>
      </w:pPr>
      <w:r>
        <w:rPr>
          <w:i w:val="0"/>
        </w:rPr>
        <w:t xml:space="preserve">   The flustered principal opened his side window and yelled, “Felix; you’re supposed to be in Office Detention. Get back into the building right away!”</w:t>
      </w:r>
    </w:p>
    <w:p w14:paraId="4AF9828D" w14:textId="77777777" w:rsidR="00FA2F2E" w:rsidRDefault="00FA2F2E" w:rsidP="00FA2F2E">
      <w:pPr>
        <w:pStyle w:val="BodyText2"/>
        <w:rPr>
          <w:i w:val="0"/>
        </w:rPr>
      </w:pPr>
      <w:r>
        <w:rPr>
          <w:i w:val="0"/>
        </w:rPr>
        <w:t xml:space="preserve">   “Fuck you!” The perturbed kid defiantly yelled-up to the astonished principal.</w:t>
      </w:r>
    </w:p>
    <w:p w14:paraId="61123E80" w14:textId="77777777" w:rsidR="00FA2F2E" w:rsidRDefault="00FA2F2E" w:rsidP="00FA2F2E">
      <w:pPr>
        <w:pStyle w:val="BodyText2"/>
        <w:rPr>
          <w:i w:val="0"/>
        </w:rPr>
      </w:pPr>
      <w:r>
        <w:rPr>
          <w:i w:val="0"/>
        </w:rPr>
        <w:t xml:space="preserve">   “What did you say?” the administrator incredulously demanded after being publicly humiliated in front of two-dozen laughing </w:t>
      </w:r>
      <w:r>
        <w:t xml:space="preserve">students </w:t>
      </w:r>
      <w:r>
        <w:rPr>
          <w:i w:val="0"/>
        </w:rPr>
        <w:t>standing outside.</w:t>
      </w:r>
    </w:p>
    <w:p w14:paraId="13F4A831" w14:textId="77777777" w:rsidR="00FA2F2E" w:rsidRDefault="00FA2F2E" w:rsidP="00FA2F2E">
      <w:pPr>
        <w:pStyle w:val="BodyText2"/>
        <w:rPr>
          <w:i w:val="0"/>
        </w:rPr>
      </w:pPr>
      <w:r>
        <w:rPr>
          <w:i w:val="0"/>
        </w:rPr>
        <w:t xml:space="preserve">   “I said, ‘Fuck you, asshole’!” the obnoxious </w:t>
      </w:r>
      <w:r>
        <w:rPr>
          <w:iCs/>
        </w:rPr>
        <w:t>student</w:t>
      </w:r>
      <w:r>
        <w:rPr>
          <w:i w:val="0"/>
        </w:rPr>
        <w:t xml:space="preserve"> boisterously and emphatically returned.</w:t>
      </w:r>
    </w:p>
    <w:p w14:paraId="2BE524A9" w14:textId="77777777" w:rsidR="00FA2F2E" w:rsidRDefault="00FA2F2E" w:rsidP="00FA2F2E">
      <w:pPr>
        <w:pStyle w:val="BodyText2"/>
        <w:rPr>
          <w:i w:val="0"/>
        </w:rPr>
      </w:pPr>
      <w:r>
        <w:rPr>
          <w:i w:val="0"/>
        </w:rPr>
        <w:t xml:space="preserve">   The principal looked at me with an alarmed expression upon his countenance with his mouth agape, as if </w:t>
      </w:r>
      <w:r>
        <w:rPr>
          <w:iCs/>
        </w:rPr>
        <w:t>that</w:t>
      </w:r>
      <w:r>
        <w:rPr>
          <w:i w:val="0"/>
        </w:rPr>
        <w:t xml:space="preserve"> instance were the first time that he had ever heard such language originating from the mouth of a human being let alone an insubordinate </w:t>
      </w:r>
      <w:r>
        <w:t>student</w:t>
      </w:r>
      <w:r>
        <w:rPr>
          <w:i w:val="0"/>
        </w:rPr>
        <w:t>.</w:t>
      </w:r>
    </w:p>
    <w:p w14:paraId="10BC3E77" w14:textId="77777777" w:rsidR="00FA2F2E" w:rsidRDefault="00FA2F2E" w:rsidP="00FA2F2E">
      <w:pPr>
        <w:pStyle w:val="BodyText2"/>
        <w:rPr>
          <w:i w:val="0"/>
        </w:rPr>
      </w:pPr>
      <w:r>
        <w:rPr>
          <w:i w:val="0"/>
        </w:rPr>
        <w:t xml:space="preserve">   “I don’t think the </w:t>
      </w:r>
      <w:r>
        <w:t>student</w:t>
      </w:r>
      <w:r>
        <w:rPr>
          <w:i w:val="0"/>
        </w:rPr>
        <w:t xml:space="preserve"> used the terminology </w:t>
      </w:r>
      <w:r>
        <w:t>asshole</w:t>
      </w:r>
      <w:r>
        <w:rPr>
          <w:i w:val="0"/>
        </w:rPr>
        <w:t xml:space="preserve"> the first time!” I reminded the principal as I stared into his appalled face. “He definitely didn’t call you an ‘asshole’ the first time!”</w:t>
      </w:r>
    </w:p>
    <w:p w14:paraId="20B51142" w14:textId="77777777" w:rsidR="00FA2F2E" w:rsidRDefault="00FA2F2E" w:rsidP="00FA2F2E">
      <w:pPr>
        <w:pStyle w:val="BodyText2"/>
        <w:rPr>
          <w:i w:val="0"/>
        </w:rPr>
      </w:pPr>
      <w:r>
        <w:rPr>
          <w:i w:val="0"/>
        </w:rPr>
        <w:t xml:space="preserve">   “That remark will give </w:t>
      </w:r>
      <w:r>
        <w:t>him</w:t>
      </w:r>
      <w:r>
        <w:rPr>
          <w:i w:val="0"/>
        </w:rPr>
        <w:t xml:space="preserve"> three more days of Office Detention!” the principal promised as he closed the office window to keep the room air-conditioned.</w:t>
      </w:r>
    </w:p>
    <w:p w14:paraId="5D63C307" w14:textId="77777777" w:rsidR="00FA2F2E" w:rsidRDefault="00FA2F2E" w:rsidP="00FA2F2E">
      <w:pPr>
        <w:pStyle w:val="BodyText2"/>
        <w:rPr>
          <w:i w:val="0"/>
        </w:rPr>
      </w:pPr>
      <w:r>
        <w:rPr>
          <w:i w:val="0"/>
        </w:rPr>
        <w:t xml:space="preserve">    “Great!” I responded. “Thanks a lot. I’ll now have to be in that assigned detention room with </w:t>
      </w:r>
      <w:r>
        <w:t>him</w:t>
      </w:r>
      <w:r>
        <w:rPr>
          <w:i w:val="0"/>
        </w:rPr>
        <w:t xml:space="preserve"> for most of next week!” And so, when a teacher is too conscientious in reporting a student deviation, he or she often winds-up inadvertently punishing himself’ or herself. </w:t>
      </w:r>
    </w:p>
    <w:p w14:paraId="573DCA45" w14:textId="77777777" w:rsidR="00FA2F2E" w:rsidRDefault="00FA2F2E" w:rsidP="00FA2F2E">
      <w:pPr>
        <w:pStyle w:val="BodyText2"/>
        <w:rPr>
          <w:i w:val="0"/>
        </w:rPr>
      </w:pPr>
      <w:r>
        <w:rPr>
          <w:i w:val="0"/>
        </w:rPr>
        <w:t xml:space="preserve">   Back in the ‘70s, I became quite unhappy with a particular </w:t>
      </w:r>
      <w:r>
        <w:t>student</w:t>
      </w:r>
      <w:r>
        <w:rPr>
          <w:i w:val="0"/>
        </w:rPr>
        <w:t xml:space="preserve"> that would constantly interrupt my sacred English class with such inane questions as: “Mr. </w:t>
      </w:r>
      <w:proofErr w:type="spellStart"/>
      <w:r>
        <w:rPr>
          <w:i w:val="0"/>
        </w:rPr>
        <w:t>Wiessner</w:t>
      </w:r>
      <w:proofErr w:type="spellEnd"/>
      <w:r>
        <w:rPr>
          <w:i w:val="0"/>
        </w:rPr>
        <w:t xml:space="preserve">, how often do you have sex?” “I </w:t>
      </w:r>
      <w:proofErr w:type="spellStart"/>
      <w:r>
        <w:rPr>
          <w:i w:val="0"/>
        </w:rPr>
        <w:t>gotta</w:t>
      </w:r>
      <w:proofErr w:type="spellEnd"/>
      <w:r>
        <w:rPr>
          <w:i w:val="0"/>
        </w:rPr>
        <w:t>’ take a shit!” “My balls itch!” along with other similar unfortunate unsolicited commentaries.</w:t>
      </w:r>
    </w:p>
    <w:p w14:paraId="78859407" w14:textId="77777777" w:rsidR="00FA2F2E" w:rsidRDefault="00FA2F2E" w:rsidP="00FA2F2E">
      <w:pPr>
        <w:pStyle w:val="BodyText2"/>
        <w:rPr>
          <w:i w:val="0"/>
        </w:rPr>
      </w:pPr>
      <w:r>
        <w:rPr>
          <w:i w:val="0"/>
        </w:rPr>
        <w:t xml:space="preserve">   It got to a point where I would have an “Office Discipline Referral Card” made-out in advance for the indiscreet </w:t>
      </w:r>
      <w:r>
        <w:t>student</w:t>
      </w:r>
      <w:r>
        <w:rPr>
          <w:i w:val="0"/>
        </w:rPr>
        <w:t xml:space="preserve"> every day before he entered my revered sanctuary. The principal and vice-principal became so tired of seeing the transgressor in their offices that </w:t>
      </w:r>
      <w:r>
        <w:t xml:space="preserve">they </w:t>
      </w:r>
      <w:r>
        <w:rPr>
          <w:i w:val="0"/>
        </w:rPr>
        <w:t xml:space="preserve">referred the </w:t>
      </w:r>
      <w:r>
        <w:t xml:space="preserve">child </w:t>
      </w:r>
      <w:r>
        <w:rPr>
          <w:i w:val="0"/>
        </w:rPr>
        <w:t xml:space="preserve">to the superintendent, who immediately saw the opportunity as a surefire way of rehabilitating a confused </w:t>
      </w:r>
      <w:r>
        <w:t>student</w:t>
      </w:r>
      <w:r>
        <w:rPr>
          <w:i w:val="0"/>
        </w:rPr>
        <w:t xml:space="preserve"> that had temporarily gone astray from mainstream society.</w:t>
      </w:r>
    </w:p>
    <w:p w14:paraId="378CBE04" w14:textId="77777777" w:rsidR="00FA2F2E" w:rsidRDefault="00FA2F2E" w:rsidP="00FA2F2E">
      <w:pPr>
        <w:pStyle w:val="BodyText2"/>
        <w:rPr>
          <w:i w:val="0"/>
        </w:rPr>
      </w:pPr>
      <w:r>
        <w:rPr>
          <w:i w:val="0"/>
        </w:rPr>
        <w:t xml:space="preserve">   The well-intentioned superintendent and the </w:t>
      </w:r>
      <w:r>
        <w:t>student</w:t>
      </w:r>
      <w:r>
        <w:rPr>
          <w:i w:val="0"/>
        </w:rPr>
        <w:t xml:space="preserve"> soon got into a mild argument over differences in educational philosophies and separate roles within the school. The </w:t>
      </w:r>
      <w:r>
        <w:t>student</w:t>
      </w:r>
      <w:r>
        <w:rPr>
          <w:i w:val="0"/>
        </w:rPr>
        <w:t xml:space="preserve"> disrespectfully picked-up a chair and threatened to hammer the superintendent with the raised object. The alert-but-very-frightened superintendent quickly summoned the tough-guy vice-principal, who immediately and obediently rushed into the top brass’s plush office.</w:t>
      </w:r>
    </w:p>
    <w:p w14:paraId="2D626177" w14:textId="77777777" w:rsidR="00FA2F2E" w:rsidRDefault="00FA2F2E" w:rsidP="00FA2F2E">
      <w:pPr>
        <w:pStyle w:val="BodyText2"/>
        <w:rPr>
          <w:i w:val="0"/>
        </w:rPr>
      </w:pPr>
      <w:r>
        <w:rPr>
          <w:i w:val="0"/>
        </w:rPr>
        <w:t xml:space="preserve">   Another argument ensued when the stubborn </w:t>
      </w:r>
      <w:r>
        <w:t>student</w:t>
      </w:r>
      <w:r>
        <w:rPr>
          <w:i w:val="0"/>
        </w:rPr>
        <w:t xml:space="preserve"> refused to leave the superintendent’s office upon the vice-principal’s insistence. The rebellious kid suddenly felt threatened and then neurotically dashed out of the </w:t>
      </w:r>
      <w:r>
        <w:t>super’s</w:t>
      </w:r>
      <w:r>
        <w:rPr>
          <w:i w:val="0"/>
        </w:rPr>
        <w:t xml:space="preserve"> office, sprinted down the corridor and out of the building with the dedicated vice-principal following </w:t>
      </w:r>
      <w:r>
        <w:t xml:space="preserve">his </w:t>
      </w:r>
      <w:r>
        <w:rPr>
          <w:i w:val="0"/>
        </w:rPr>
        <w:t xml:space="preserve">path in hot pursuit. </w:t>
      </w:r>
    </w:p>
    <w:p w14:paraId="3241ED0B" w14:textId="77777777" w:rsidR="00FA2F2E" w:rsidRDefault="00FA2F2E" w:rsidP="00FA2F2E">
      <w:pPr>
        <w:pStyle w:val="BodyText2"/>
        <w:rPr>
          <w:i w:val="0"/>
        </w:rPr>
      </w:pPr>
      <w:r>
        <w:rPr>
          <w:i w:val="0"/>
        </w:rPr>
        <w:t xml:space="preserve">   As I glanced out the window while lecturing a class on the singular writing style of Edgar Allan Poe, I observed the fleeing </w:t>
      </w:r>
      <w:r>
        <w:t>student</w:t>
      </w:r>
      <w:r>
        <w:rPr>
          <w:i w:val="0"/>
        </w:rPr>
        <w:t xml:space="preserve"> streaking past while being chased across the lawn by the vice-principal, which to me automatically looked like the </w:t>
      </w:r>
      <w:r>
        <w:t>Roadrunner</w:t>
      </w:r>
      <w:r>
        <w:rPr>
          <w:i w:val="0"/>
        </w:rPr>
        <w:t xml:space="preserve"> being pursued by </w:t>
      </w:r>
      <w:r>
        <w:t>Wile E. Coyote</w:t>
      </w:r>
      <w:r>
        <w:rPr>
          <w:i w:val="0"/>
        </w:rPr>
        <w:t xml:space="preserve">. </w:t>
      </w:r>
    </w:p>
    <w:p w14:paraId="262F9E88" w14:textId="77777777" w:rsidR="00FA2F2E" w:rsidRDefault="00FA2F2E" w:rsidP="00FA2F2E">
      <w:pPr>
        <w:pStyle w:val="BodyText2"/>
        <w:rPr>
          <w:i w:val="0"/>
        </w:rPr>
      </w:pPr>
      <w:r>
        <w:rPr>
          <w:i w:val="0"/>
        </w:rPr>
        <w:t xml:space="preserve">   Suddenly, the fatigued kid stopped to catch his breath, and the exhausted, burly vice-principal also simultaneously halted fifty-feet-behind. The </w:t>
      </w:r>
      <w:r>
        <w:t>child</w:t>
      </w:r>
      <w:r>
        <w:rPr>
          <w:i w:val="0"/>
        </w:rPr>
        <w:t xml:space="preserve"> then yelled out at the top of his lungs, “Fuck you!” and then the frantic chase resumed. Ten minutes later, the two again stopped outside my classroom window when I was reading </w:t>
      </w:r>
      <w:r>
        <w:t xml:space="preserve">Annabel Lee </w:t>
      </w:r>
      <w:r>
        <w:rPr>
          <w:i w:val="0"/>
        </w:rPr>
        <w:t xml:space="preserve">to </w:t>
      </w:r>
      <w:r>
        <w:rPr>
          <w:i w:val="0"/>
        </w:rPr>
        <w:lastRenderedPageBreak/>
        <w:t xml:space="preserve">the class, but this time the marathon participants had been rushing past the high school’s windows in the opposite direction. The </w:t>
      </w:r>
      <w:r>
        <w:t>student</w:t>
      </w:r>
      <w:r>
        <w:rPr>
          <w:i w:val="0"/>
        </w:rPr>
        <w:t xml:space="preserve"> again stopped and hollered to the highly agitated vice-principal “Fuck you, asshole!” And then, much to my class’s enjoyment, the bizarre chase was re-initiated.</w:t>
      </w:r>
    </w:p>
    <w:p w14:paraId="0BE19197" w14:textId="77777777" w:rsidR="00FA2F2E" w:rsidRDefault="00FA2F2E" w:rsidP="00FA2F2E">
      <w:pPr>
        <w:pStyle w:val="BodyText2"/>
        <w:rPr>
          <w:i w:val="0"/>
        </w:rPr>
      </w:pPr>
      <w:r>
        <w:rPr>
          <w:i w:val="0"/>
        </w:rPr>
        <w:t xml:space="preserve">   When parents and townspeople drive by public-schools, they probably think that ‘wonderful things are happening inside’. And for the most part, </w:t>
      </w:r>
      <w:r>
        <w:t>they</w:t>
      </w:r>
      <w:r>
        <w:rPr>
          <w:i w:val="0"/>
        </w:rPr>
        <w:t xml:space="preserve"> are right. Many terrific things do happen inside the building. But many crazy, chaotic things also happen inside, and those absurd events often escape public scrutiny or knowledge.</w:t>
      </w:r>
    </w:p>
    <w:p w14:paraId="679AFA96" w14:textId="77777777" w:rsidR="00FA2F2E" w:rsidRDefault="00FA2F2E" w:rsidP="00FA2F2E">
      <w:pPr>
        <w:pStyle w:val="BodyText2"/>
        <w:rPr>
          <w:i w:val="0"/>
        </w:rPr>
      </w:pPr>
      <w:r>
        <w:rPr>
          <w:i w:val="0"/>
        </w:rPr>
        <w:t xml:space="preserve">   Sensitive administrators don’t want to get the local police department involved because a report would have to be filed and then the local newspapers would have access to the incident’s occurrence. Negative publicity would reflect badly on the school, so public-relations-minded administrators attempt to “keep the lid on” at all times. Consequently, teachers must live with the everyday reality, and it is a very ugly part of </w:t>
      </w:r>
      <w:r>
        <w:t>their</w:t>
      </w:r>
      <w:r>
        <w:rPr>
          <w:i w:val="0"/>
        </w:rPr>
        <w:t xml:space="preserve"> daily serfdom ordeal.</w:t>
      </w:r>
    </w:p>
    <w:p w14:paraId="3F8C3731" w14:textId="77777777" w:rsidR="00FA2F2E" w:rsidRDefault="00FA2F2E" w:rsidP="00FA2F2E">
      <w:pPr>
        <w:pStyle w:val="BodyText2"/>
        <w:rPr>
          <w:i w:val="0"/>
        </w:rPr>
      </w:pPr>
      <w:r>
        <w:rPr>
          <w:i w:val="0"/>
        </w:rPr>
        <w:t xml:space="preserve">   It will not be until all perspectives of the </w:t>
      </w:r>
      <w:r>
        <w:t xml:space="preserve">educational </w:t>
      </w:r>
      <w:r>
        <w:rPr>
          <w:i w:val="0"/>
        </w:rPr>
        <w:t xml:space="preserve">environment are presented to boards of education and to the public that the real problems inherent in American education will be finally addressed. Teacher input and teacher viewpoints are often discouraged and regarded as “unprofessional” to reveal to parents, to boards of education, or to local newspapers. Many teachers fear loss of job security or being punished by being given bad classes and undesirable duties, so </w:t>
      </w:r>
      <w:r>
        <w:t>they</w:t>
      </w:r>
      <w:r>
        <w:rPr>
          <w:i w:val="0"/>
        </w:rPr>
        <w:t xml:space="preserve"> remain mum and go along with the administration’s “don’t rock the boat” and “keep the lid on” games that dominate schools today.</w:t>
      </w:r>
    </w:p>
    <w:p w14:paraId="012E1F75" w14:textId="77777777" w:rsidR="00FA2F2E" w:rsidRDefault="00FA2F2E" w:rsidP="00FA2F2E">
      <w:pPr>
        <w:pStyle w:val="BodyText2"/>
        <w:rPr>
          <w:i w:val="0"/>
        </w:rPr>
      </w:pPr>
      <w:r>
        <w:rPr>
          <w:i w:val="0"/>
        </w:rPr>
        <w:t xml:space="preserve">   But educational disorganization is becoming much more rampant, and what will happen when the patients (</w:t>
      </w:r>
      <w:r>
        <w:t>students</w:t>
      </w:r>
      <w:r>
        <w:rPr>
          <w:i w:val="0"/>
        </w:rPr>
        <w:t>) gain control of the asylum, and when the inmates (</w:t>
      </w:r>
      <w:r>
        <w:t>students</w:t>
      </w:r>
      <w:r>
        <w:rPr>
          <w:i w:val="0"/>
        </w:rPr>
        <w:t>) take charge of the cellblocks? As long as administrators withhold essential information from the public, and as long as administrative opinion is valued as the sole basis for school policy, without teacher consultation, then partial ignorance will be captaining the vast majority of ships navigating in the great educational harbor.</w:t>
      </w:r>
    </w:p>
    <w:p w14:paraId="61797802" w14:textId="77777777" w:rsidR="00FA2F2E" w:rsidRDefault="00FA2F2E" w:rsidP="00FA2F2E">
      <w:pPr>
        <w:pStyle w:val="BodyText2"/>
        <w:rPr>
          <w:i w:val="0"/>
        </w:rPr>
      </w:pPr>
      <w:r>
        <w:rPr>
          <w:i w:val="0"/>
        </w:rPr>
        <w:t xml:space="preserve">   American public-school teachers today are Vital Non-Entities; and conversely, administrators, superintendents and supervisors are Non-Vital Entities. The school moguls reckon that in terms of prestige and financial compensation, it is better to be a high-salaried Non-Vital Entity than being a lower-salaried Vital Non-Entity having </w:t>
      </w:r>
      <w:r>
        <w:t xml:space="preserve">assumed </w:t>
      </w:r>
      <w:r>
        <w:rPr>
          <w:i w:val="0"/>
        </w:rPr>
        <w:t>authority and carrying the burden of great responsibility.</w:t>
      </w:r>
    </w:p>
    <w:p w14:paraId="0BFDE0E3" w14:textId="7306FA6A" w:rsidR="00FA2F2E" w:rsidRDefault="00FA2F2E" w:rsidP="00FA2F2E">
      <w:pPr>
        <w:pStyle w:val="BodyText2"/>
        <w:rPr>
          <w:i w:val="0"/>
        </w:rPr>
      </w:pPr>
      <w:r>
        <w:rPr>
          <w:i w:val="0"/>
        </w:rPr>
        <w:t xml:space="preserve">   </w:t>
      </w:r>
    </w:p>
    <w:p w14:paraId="6DC1ABA4" w14:textId="39E2AB97" w:rsidR="00577A5E" w:rsidRDefault="00577A5E" w:rsidP="00FA2F2E">
      <w:pPr>
        <w:pStyle w:val="BodyText2"/>
        <w:rPr>
          <w:i w:val="0"/>
        </w:rPr>
      </w:pPr>
    </w:p>
    <w:p w14:paraId="47DD80D1" w14:textId="17A3BE46" w:rsidR="00577A5E" w:rsidRDefault="00577A5E" w:rsidP="00FA2F2E">
      <w:pPr>
        <w:pStyle w:val="BodyText2"/>
        <w:rPr>
          <w:i w:val="0"/>
        </w:rPr>
      </w:pPr>
    </w:p>
    <w:p w14:paraId="72D326D8" w14:textId="77777777" w:rsidR="00577A5E" w:rsidRDefault="00577A5E" w:rsidP="00577A5E">
      <w:pPr>
        <w:pStyle w:val="Footer"/>
        <w:tabs>
          <w:tab w:val="left" w:pos="720"/>
        </w:tabs>
        <w:rPr>
          <w:b/>
          <w:color w:val="000000"/>
          <w:sz w:val="24"/>
        </w:rPr>
      </w:pPr>
      <w:r>
        <w:rPr>
          <w:b/>
          <w:color w:val="000000"/>
          <w:sz w:val="24"/>
        </w:rPr>
        <w:t>Other Books by Jay Dubya</w:t>
      </w:r>
    </w:p>
    <w:p w14:paraId="29860E8D" w14:textId="77777777" w:rsidR="00577A5E" w:rsidRDefault="00577A5E" w:rsidP="00577A5E">
      <w:pPr>
        <w:pStyle w:val="Footer"/>
        <w:numPr>
          <w:ilvl w:val="0"/>
          <w:numId w:val="1"/>
        </w:numPr>
        <w:tabs>
          <w:tab w:val="left" w:pos="720"/>
        </w:tabs>
        <w:rPr>
          <w:bCs/>
          <w:i/>
          <w:iCs/>
          <w:color w:val="000000"/>
        </w:rPr>
      </w:pPr>
    </w:p>
    <w:p w14:paraId="16E90839" w14:textId="77777777" w:rsidR="00577A5E" w:rsidRDefault="00577A5E" w:rsidP="00577A5E">
      <w:pPr>
        <w:pStyle w:val="Footer"/>
        <w:numPr>
          <w:ilvl w:val="0"/>
          <w:numId w:val="1"/>
        </w:numPr>
        <w:tabs>
          <w:tab w:val="left" w:pos="720"/>
        </w:tabs>
        <w:rPr>
          <w:bCs/>
          <w:i/>
          <w:iCs/>
          <w:color w:val="000000"/>
        </w:rPr>
      </w:pPr>
      <w:r>
        <w:rPr>
          <w:bCs/>
          <w:i/>
          <w:iCs/>
          <w:color w:val="000000"/>
        </w:rPr>
        <w:t>Pieces of Eight</w:t>
      </w:r>
    </w:p>
    <w:p w14:paraId="04ED33C0" w14:textId="77777777" w:rsidR="00577A5E" w:rsidRDefault="00577A5E" w:rsidP="00577A5E">
      <w:pPr>
        <w:pStyle w:val="Footer"/>
        <w:numPr>
          <w:ilvl w:val="0"/>
          <w:numId w:val="1"/>
        </w:numPr>
        <w:tabs>
          <w:tab w:val="left" w:pos="720"/>
        </w:tabs>
        <w:rPr>
          <w:i/>
          <w:color w:val="000000"/>
        </w:rPr>
      </w:pPr>
      <w:r>
        <w:rPr>
          <w:i/>
          <w:color w:val="000000"/>
        </w:rPr>
        <w:t>Pieces of Eight, Part II</w:t>
      </w:r>
    </w:p>
    <w:p w14:paraId="1AE6F357" w14:textId="77777777" w:rsidR="00577A5E" w:rsidRDefault="00577A5E" w:rsidP="00577A5E">
      <w:pPr>
        <w:pStyle w:val="Footer"/>
        <w:numPr>
          <w:ilvl w:val="0"/>
          <w:numId w:val="1"/>
        </w:numPr>
        <w:tabs>
          <w:tab w:val="left" w:pos="720"/>
        </w:tabs>
        <w:rPr>
          <w:i/>
          <w:color w:val="000000"/>
        </w:rPr>
      </w:pPr>
      <w:r>
        <w:rPr>
          <w:i/>
          <w:color w:val="000000"/>
        </w:rPr>
        <w:t>Pieces of Eight, Part III</w:t>
      </w:r>
    </w:p>
    <w:p w14:paraId="291218FD" w14:textId="77777777" w:rsidR="00577A5E" w:rsidRDefault="00577A5E" w:rsidP="00577A5E">
      <w:pPr>
        <w:pStyle w:val="Footer"/>
        <w:numPr>
          <w:ilvl w:val="0"/>
          <w:numId w:val="1"/>
        </w:numPr>
        <w:tabs>
          <w:tab w:val="left" w:pos="720"/>
        </w:tabs>
        <w:rPr>
          <w:i/>
          <w:color w:val="000000"/>
        </w:rPr>
      </w:pPr>
      <w:r>
        <w:rPr>
          <w:i/>
          <w:color w:val="000000"/>
        </w:rPr>
        <w:t>Pieces of Eight, Part IV</w:t>
      </w:r>
    </w:p>
    <w:p w14:paraId="36556738" w14:textId="77777777" w:rsidR="00577A5E" w:rsidRDefault="00577A5E" w:rsidP="00577A5E">
      <w:pPr>
        <w:pStyle w:val="Footer"/>
        <w:numPr>
          <w:ilvl w:val="0"/>
          <w:numId w:val="1"/>
        </w:numPr>
        <w:tabs>
          <w:tab w:val="left" w:pos="720"/>
        </w:tabs>
        <w:rPr>
          <w:i/>
          <w:color w:val="000000"/>
        </w:rPr>
      </w:pPr>
      <w:r>
        <w:rPr>
          <w:i/>
          <w:color w:val="000000"/>
        </w:rPr>
        <w:t>Nine New Novellas</w:t>
      </w:r>
    </w:p>
    <w:p w14:paraId="0565A9DC" w14:textId="77777777" w:rsidR="00577A5E" w:rsidRDefault="00577A5E" w:rsidP="00577A5E">
      <w:pPr>
        <w:pStyle w:val="Footer"/>
        <w:numPr>
          <w:ilvl w:val="0"/>
          <w:numId w:val="1"/>
        </w:numPr>
        <w:tabs>
          <w:tab w:val="left" w:pos="720"/>
        </w:tabs>
        <w:rPr>
          <w:i/>
          <w:color w:val="000000"/>
        </w:rPr>
      </w:pPr>
      <w:r>
        <w:rPr>
          <w:i/>
          <w:color w:val="000000"/>
        </w:rPr>
        <w:t>Nine New Novellas, Part II</w:t>
      </w:r>
    </w:p>
    <w:p w14:paraId="28322095" w14:textId="77777777" w:rsidR="00577A5E" w:rsidRDefault="00577A5E" w:rsidP="00577A5E">
      <w:pPr>
        <w:pStyle w:val="Footer"/>
        <w:numPr>
          <w:ilvl w:val="0"/>
          <w:numId w:val="1"/>
        </w:numPr>
        <w:tabs>
          <w:tab w:val="left" w:pos="720"/>
        </w:tabs>
        <w:rPr>
          <w:i/>
          <w:color w:val="000000"/>
        </w:rPr>
      </w:pPr>
      <w:r>
        <w:rPr>
          <w:i/>
          <w:color w:val="000000"/>
        </w:rPr>
        <w:t>Nine New Novellas, Part III</w:t>
      </w:r>
    </w:p>
    <w:p w14:paraId="2618CECB" w14:textId="77777777" w:rsidR="00577A5E" w:rsidRDefault="00577A5E" w:rsidP="00577A5E">
      <w:pPr>
        <w:pStyle w:val="Footer"/>
        <w:numPr>
          <w:ilvl w:val="0"/>
          <w:numId w:val="1"/>
        </w:numPr>
        <w:tabs>
          <w:tab w:val="left" w:pos="720"/>
        </w:tabs>
        <w:rPr>
          <w:i/>
          <w:color w:val="000000"/>
        </w:rPr>
      </w:pPr>
      <w:r>
        <w:rPr>
          <w:i/>
          <w:color w:val="000000"/>
        </w:rPr>
        <w:t>Nine New Novellas, Part IV</w:t>
      </w:r>
    </w:p>
    <w:p w14:paraId="20C21358" w14:textId="77777777" w:rsidR="00577A5E" w:rsidRDefault="00577A5E" w:rsidP="00577A5E">
      <w:pPr>
        <w:pStyle w:val="Footer"/>
        <w:numPr>
          <w:ilvl w:val="0"/>
          <w:numId w:val="1"/>
        </w:numPr>
        <w:tabs>
          <w:tab w:val="left" w:pos="720"/>
        </w:tabs>
        <w:rPr>
          <w:i/>
          <w:color w:val="000000"/>
        </w:rPr>
      </w:pPr>
      <w:r>
        <w:rPr>
          <w:i/>
          <w:color w:val="000000"/>
        </w:rPr>
        <w:t>Black Leather and Blue Denim, A ‘50s Novel</w:t>
      </w:r>
    </w:p>
    <w:p w14:paraId="506CE964" w14:textId="77777777" w:rsidR="00577A5E" w:rsidRDefault="00577A5E" w:rsidP="00577A5E">
      <w:pPr>
        <w:pStyle w:val="Footer"/>
        <w:numPr>
          <w:ilvl w:val="0"/>
          <w:numId w:val="1"/>
        </w:numPr>
        <w:tabs>
          <w:tab w:val="left" w:pos="720"/>
        </w:tabs>
        <w:rPr>
          <w:i/>
          <w:iCs/>
          <w:color w:val="000000"/>
        </w:rPr>
      </w:pPr>
      <w:r>
        <w:rPr>
          <w:i/>
          <w:iCs/>
          <w:color w:val="000000"/>
        </w:rPr>
        <w:t>The Great Teen Fruit War, A 1960 Novel</w:t>
      </w:r>
    </w:p>
    <w:p w14:paraId="7D4273AC" w14:textId="77777777" w:rsidR="00577A5E" w:rsidRDefault="00577A5E" w:rsidP="00577A5E">
      <w:pPr>
        <w:pStyle w:val="Footer"/>
        <w:numPr>
          <w:ilvl w:val="0"/>
          <w:numId w:val="1"/>
        </w:numPr>
        <w:tabs>
          <w:tab w:val="left" w:pos="720"/>
        </w:tabs>
        <w:rPr>
          <w:i/>
          <w:iCs/>
          <w:color w:val="000000"/>
        </w:rPr>
      </w:pPr>
      <w:r>
        <w:rPr>
          <w:i/>
          <w:iCs/>
          <w:color w:val="000000"/>
        </w:rPr>
        <w:t>Frat’ Brats, A ‘60s Novel</w:t>
      </w:r>
    </w:p>
    <w:p w14:paraId="795C7F39" w14:textId="77777777" w:rsidR="00577A5E" w:rsidRDefault="00577A5E" w:rsidP="00577A5E">
      <w:pPr>
        <w:pStyle w:val="Footer"/>
        <w:numPr>
          <w:ilvl w:val="0"/>
          <w:numId w:val="1"/>
        </w:numPr>
        <w:tabs>
          <w:tab w:val="left" w:pos="720"/>
        </w:tabs>
        <w:rPr>
          <w:i/>
          <w:color w:val="000000"/>
        </w:rPr>
      </w:pPr>
      <w:r>
        <w:rPr>
          <w:i/>
          <w:color w:val="000000"/>
        </w:rPr>
        <w:t xml:space="preserve">Ron Coyote, Man of La </w:t>
      </w:r>
      <w:proofErr w:type="spellStart"/>
      <w:r>
        <w:rPr>
          <w:i/>
          <w:color w:val="000000"/>
        </w:rPr>
        <w:t>Mangia</w:t>
      </w:r>
      <w:proofErr w:type="spellEnd"/>
    </w:p>
    <w:p w14:paraId="6C89A3B7" w14:textId="77777777" w:rsidR="00577A5E" w:rsidRDefault="00577A5E" w:rsidP="00577A5E">
      <w:pPr>
        <w:pStyle w:val="Footer"/>
        <w:numPr>
          <w:ilvl w:val="0"/>
          <w:numId w:val="1"/>
        </w:numPr>
        <w:tabs>
          <w:tab w:val="left" w:pos="720"/>
        </w:tabs>
        <w:rPr>
          <w:i/>
          <w:color w:val="000000"/>
        </w:rPr>
      </w:pPr>
      <w:r>
        <w:rPr>
          <w:i/>
          <w:color w:val="000000"/>
        </w:rPr>
        <w:t>The Wholly Book of Genesis</w:t>
      </w:r>
    </w:p>
    <w:p w14:paraId="775AA6FA" w14:textId="77777777" w:rsidR="00577A5E" w:rsidRDefault="00577A5E" w:rsidP="00577A5E">
      <w:pPr>
        <w:pStyle w:val="Footer"/>
        <w:numPr>
          <w:ilvl w:val="0"/>
          <w:numId w:val="1"/>
        </w:numPr>
        <w:tabs>
          <w:tab w:val="left" w:pos="720"/>
        </w:tabs>
        <w:rPr>
          <w:i/>
          <w:color w:val="000000"/>
        </w:rPr>
      </w:pPr>
      <w:r>
        <w:rPr>
          <w:i/>
          <w:color w:val="000000"/>
        </w:rPr>
        <w:t>The Wholly Book of Exodus</w:t>
      </w:r>
    </w:p>
    <w:p w14:paraId="6BC4BCA1" w14:textId="77777777" w:rsidR="00577A5E" w:rsidRDefault="00577A5E" w:rsidP="00577A5E">
      <w:pPr>
        <w:pStyle w:val="Footer"/>
        <w:numPr>
          <w:ilvl w:val="0"/>
          <w:numId w:val="1"/>
        </w:numPr>
        <w:tabs>
          <w:tab w:val="left" w:pos="720"/>
        </w:tabs>
        <w:rPr>
          <w:i/>
          <w:color w:val="000000"/>
        </w:rPr>
      </w:pPr>
      <w:r>
        <w:rPr>
          <w:i/>
          <w:color w:val="000000"/>
        </w:rPr>
        <w:t>The Wholly Book of Doo-Doo-Rot-on-Me</w:t>
      </w:r>
    </w:p>
    <w:p w14:paraId="75855768" w14:textId="77777777" w:rsidR="00577A5E" w:rsidRDefault="00577A5E" w:rsidP="00577A5E">
      <w:pPr>
        <w:pStyle w:val="Footer"/>
        <w:numPr>
          <w:ilvl w:val="0"/>
          <w:numId w:val="1"/>
        </w:numPr>
        <w:tabs>
          <w:tab w:val="left" w:pos="720"/>
        </w:tabs>
        <w:rPr>
          <w:i/>
          <w:color w:val="000000"/>
        </w:rPr>
      </w:pPr>
      <w:r>
        <w:rPr>
          <w:i/>
          <w:color w:val="000000"/>
        </w:rPr>
        <w:t>Mauled Maimed Mangled Mutilated Mythology</w:t>
      </w:r>
    </w:p>
    <w:p w14:paraId="177738C7" w14:textId="77777777" w:rsidR="00577A5E" w:rsidRDefault="00577A5E" w:rsidP="00577A5E">
      <w:pPr>
        <w:pStyle w:val="Footer"/>
        <w:numPr>
          <w:ilvl w:val="0"/>
          <w:numId w:val="1"/>
        </w:numPr>
        <w:tabs>
          <w:tab w:val="left" w:pos="720"/>
        </w:tabs>
        <w:rPr>
          <w:i/>
          <w:color w:val="000000"/>
        </w:rPr>
      </w:pPr>
      <w:r>
        <w:rPr>
          <w:i/>
          <w:color w:val="000000"/>
        </w:rPr>
        <w:t>Fractured Frazzled Folk Fables and Fairy Farces</w:t>
      </w:r>
    </w:p>
    <w:p w14:paraId="53C9F7D8" w14:textId="77777777" w:rsidR="00577A5E" w:rsidRDefault="00577A5E" w:rsidP="00577A5E">
      <w:pPr>
        <w:pStyle w:val="Footer"/>
        <w:numPr>
          <w:ilvl w:val="0"/>
          <w:numId w:val="1"/>
        </w:numPr>
        <w:tabs>
          <w:tab w:val="left" w:pos="720"/>
        </w:tabs>
        <w:rPr>
          <w:i/>
          <w:color w:val="000000"/>
        </w:rPr>
      </w:pPr>
      <w:r>
        <w:rPr>
          <w:i/>
          <w:color w:val="000000"/>
        </w:rPr>
        <w:t>Fractured Frazzled Folk Fables and Fairy Farces, Part II</w:t>
      </w:r>
    </w:p>
    <w:p w14:paraId="0635F33D" w14:textId="77777777" w:rsidR="00577A5E" w:rsidRDefault="00577A5E" w:rsidP="00577A5E">
      <w:pPr>
        <w:pStyle w:val="Footer"/>
        <w:numPr>
          <w:ilvl w:val="0"/>
          <w:numId w:val="1"/>
        </w:numPr>
        <w:tabs>
          <w:tab w:val="left" w:pos="720"/>
        </w:tabs>
        <w:rPr>
          <w:i/>
          <w:color w:val="000000"/>
        </w:rPr>
      </w:pPr>
      <w:r>
        <w:rPr>
          <w:i/>
          <w:color w:val="000000"/>
        </w:rPr>
        <w:t>Thirteen Sick Tasteless Classics</w:t>
      </w:r>
    </w:p>
    <w:p w14:paraId="5EC10F80" w14:textId="77777777" w:rsidR="00577A5E" w:rsidRDefault="00577A5E" w:rsidP="00577A5E">
      <w:pPr>
        <w:pStyle w:val="Footer"/>
        <w:numPr>
          <w:ilvl w:val="0"/>
          <w:numId w:val="1"/>
        </w:numPr>
        <w:tabs>
          <w:tab w:val="left" w:pos="720"/>
        </w:tabs>
        <w:rPr>
          <w:i/>
          <w:color w:val="000000"/>
        </w:rPr>
      </w:pPr>
      <w:r>
        <w:rPr>
          <w:i/>
          <w:color w:val="000000"/>
        </w:rPr>
        <w:t>Thirteen Sick Tasteless Classics, Part II</w:t>
      </w:r>
    </w:p>
    <w:p w14:paraId="2F7C7F03" w14:textId="77777777" w:rsidR="00577A5E" w:rsidRDefault="00577A5E" w:rsidP="00577A5E">
      <w:pPr>
        <w:pStyle w:val="Footer"/>
        <w:numPr>
          <w:ilvl w:val="0"/>
          <w:numId w:val="1"/>
        </w:numPr>
        <w:tabs>
          <w:tab w:val="left" w:pos="720"/>
        </w:tabs>
        <w:rPr>
          <w:i/>
          <w:color w:val="000000"/>
        </w:rPr>
      </w:pPr>
      <w:r>
        <w:rPr>
          <w:i/>
          <w:color w:val="000000"/>
        </w:rPr>
        <w:t>Thirteen Sick Tasteless Classics, Part III</w:t>
      </w:r>
    </w:p>
    <w:p w14:paraId="562163F0" w14:textId="77777777" w:rsidR="00577A5E" w:rsidRDefault="00577A5E" w:rsidP="00577A5E">
      <w:pPr>
        <w:pStyle w:val="Footer"/>
        <w:numPr>
          <w:ilvl w:val="0"/>
          <w:numId w:val="1"/>
        </w:numPr>
        <w:tabs>
          <w:tab w:val="left" w:pos="720"/>
        </w:tabs>
        <w:rPr>
          <w:i/>
          <w:color w:val="000000"/>
        </w:rPr>
      </w:pPr>
      <w:r>
        <w:rPr>
          <w:i/>
          <w:color w:val="000000"/>
        </w:rPr>
        <w:t>Thirteen Sick Tasteless Classics, Part IV</w:t>
      </w:r>
    </w:p>
    <w:p w14:paraId="5A03E3D3" w14:textId="77777777" w:rsidR="00577A5E" w:rsidRDefault="00577A5E" w:rsidP="00577A5E">
      <w:pPr>
        <w:pStyle w:val="Footer"/>
        <w:numPr>
          <w:ilvl w:val="0"/>
          <w:numId w:val="1"/>
        </w:numPr>
        <w:tabs>
          <w:tab w:val="left" w:pos="720"/>
        </w:tabs>
        <w:rPr>
          <w:i/>
          <w:color w:val="000000"/>
        </w:rPr>
      </w:pPr>
      <w:r>
        <w:rPr>
          <w:i/>
          <w:color w:val="000000"/>
        </w:rPr>
        <w:t>Thirteen Sick Tasteless Classics, Part V</w:t>
      </w:r>
    </w:p>
    <w:p w14:paraId="6247F63C" w14:textId="77777777" w:rsidR="00577A5E" w:rsidRDefault="00577A5E" w:rsidP="00577A5E">
      <w:pPr>
        <w:pStyle w:val="Footer"/>
        <w:numPr>
          <w:ilvl w:val="0"/>
          <w:numId w:val="1"/>
        </w:numPr>
        <w:tabs>
          <w:tab w:val="left" w:pos="720"/>
        </w:tabs>
        <w:rPr>
          <w:i/>
          <w:color w:val="000000"/>
        </w:rPr>
      </w:pPr>
      <w:r>
        <w:rPr>
          <w:i/>
          <w:color w:val="000000"/>
        </w:rPr>
        <w:t>RAM: Random Articles and Manuscripts</w:t>
      </w:r>
    </w:p>
    <w:p w14:paraId="7DBE3ACD" w14:textId="77777777" w:rsidR="00577A5E" w:rsidRDefault="00577A5E" w:rsidP="00577A5E">
      <w:pPr>
        <w:pStyle w:val="Footer"/>
        <w:numPr>
          <w:ilvl w:val="0"/>
          <w:numId w:val="1"/>
        </w:numPr>
        <w:tabs>
          <w:tab w:val="left" w:pos="720"/>
        </w:tabs>
        <w:rPr>
          <w:i/>
          <w:color w:val="000000"/>
        </w:rPr>
      </w:pPr>
      <w:r>
        <w:rPr>
          <w:i/>
          <w:color w:val="000000"/>
        </w:rPr>
        <w:t>One Baker’s Dozen</w:t>
      </w:r>
    </w:p>
    <w:p w14:paraId="05E2D6F8" w14:textId="77777777" w:rsidR="00577A5E" w:rsidRDefault="00577A5E" w:rsidP="00577A5E">
      <w:pPr>
        <w:pStyle w:val="Footer"/>
        <w:numPr>
          <w:ilvl w:val="0"/>
          <w:numId w:val="1"/>
        </w:numPr>
        <w:tabs>
          <w:tab w:val="left" w:pos="720"/>
        </w:tabs>
        <w:rPr>
          <w:i/>
          <w:color w:val="000000"/>
        </w:rPr>
      </w:pPr>
      <w:r>
        <w:rPr>
          <w:i/>
          <w:color w:val="000000"/>
        </w:rPr>
        <w:t>Two Baker’s Dozen</w:t>
      </w:r>
    </w:p>
    <w:p w14:paraId="6A5D8B62" w14:textId="77777777" w:rsidR="00577A5E" w:rsidRDefault="00577A5E" w:rsidP="00577A5E">
      <w:pPr>
        <w:pStyle w:val="Footer"/>
        <w:numPr>
          <w:ilvl w:val="0"/>
          <w:numId w:val="1"/>
        </w:numPr>
        <w:tabs>
          <w:tab w:val="left" w:pos="720"/>
        </w:tabs>
        <w:rPr>
          <w:i/>
          <w:color w:val="000000"/>
        </w:rPr>
      </w:pPr>
      <w:r>
        <w:rPr>
          <w:i/>
          <w:color w:val="000000"/>
        </w:rPr>
        <w:lastRenderedPageBreak/>
        <w:t>UFO: Utterly Fantastic Occurrences</w:t>
      </w:r>
    </w:p>
    <w:p w14:paraId="21B91DA6" w14:textId="77777777" w:rsidR="00577A5E" w:rsidRDefault="00577A5E" w:rsidP="00577A5E">
      <w:pPr>
        <w:pStyle w:val="Footer"/>
        <w:numPr>
          <w:ilvl w:val="0"/>
          <w:numId w:val="1"/>
        </w:numPr>
        <w:tabs>
          <w:tab w:val="left" w:pos="720"/>
        </w:tabs>
        <w:rPr>
          <w:i/>
          <w:color w:val="000000"/>
        </w:rPr>
      </w:pPr>
      <w:r>
        <w:rPr>
          <w:i/>
          <w:color w:val="000000"/>
        </w:rPr>
        <w:t>Shakespeare: Slammed, Smeared, Savaged and Slaughtered</w:t>
      </w:r>
    </w:p>
    <w:p w14:paraId="55B3241F" w14:textId="77777777" w:rsidR="00577A5E" w:rsidRDefault="00577A5E" w:rsidP="00577A5E">
      <w:pPr>
        <w:pStyle w:val="Footer"/>
        <w:numPr>
          <w:ilvl w:val="0"/>
          <w:numId w:val="1"/>
        </w:numPr>
        <w:tabs>
          <w:tab w:val="left" w:pos="720"/>
        </w:tabs>
        <w:rPr>
          <w:i/>
          <w:color w:val="000000"/>
        </w:rPr>
      </w:pPr>
      <w:r>
        <w:rPr>
          <w:i/>
          <w:color w:val="000000"/>
        </w:rPr>
        <w:t>Shakespeare: S, S, S, and S, Part II</w:t>
      </w:r>
    </w:p>
    <w:p w14:paraId="547DA9A7" w14:textId="77777777" w:rsidR="00577A5E" w:rsidRDefault="00577A5E" w:rsidP="00577A5E">
      <w:pPr>
        <w:pStyle w:val="Footer"/>
        <w:numPr>
          <w:ilvl w:val="0"/>
          <w:numId w:val="1"/>
        </w:numPr>
        <w:tabs>
          <w:tab w:val="left" w:pos="720"/>
        </w:tabs>
        <w:rPr>
          <w:i/>
          <w:color w:val="000000"/>
        </w:rPr>
      </w:pPr>
      <w:r>
        <w:rPr>
          <w:i/>
          <w:color w:val="000000"/>
        </w:rPr>
        <w:t>Snake Eyes and Boxcars</w:t>
      </w:r>
    </w:p>
    <w:p w14:paraId="73E25730" w14:textId="77777777" w:rsidR="00577A5E" w:rsidRDefault="00577A5E" w:rsidP="00577A5E">
      <w:pPr>
        <w:pStyle w:val="Footer"/>
        <w:numPr>
          <w:ilvl w:val="0"/>
          <w:numId w:val="1"/>
        </w:numPr>
        <w:tabs>
          <w:tab w:val="left" w:pos="720"/>
        </w:tabs>
        <w:rPr>
          <w:i/>
          <w:color w:val="000000"/>
        </w:rPr>
      </w:pPr>
      <w:r>
        <w:rPr>
          <w:i/>
          <w:color w:val="000000"/>
        </w:rPr>
        <w:t>Snake Eyes and Boxcars, Part II</w:t>
      </w:r>
    </w:p>
    <w:p w14:paraId="4D37BF61" w14:textId="77777777" w:rsidR="00577A5E" w:rsidRDefault="00577A5E" w:rsidP="00577A5E">
      <w:pPr>
        <w:pStyle w:val="Footer"/>
        <w:numPr>
          <w:ilvl w:val="0"/>
          <w:numId w:val="1"/>
        </w:numPr>
        <w:tabs>
          <w:tab w:val="left" w:pos="720"/>
        </w:tabs>
        <w:rPr>
          <w:i/>
          <w:color w:val="000000"/>
        </w:rPr>
      </w:pPr>
      <w:r>
        <w:rPr>
          <w:i/>
          <w:color w:val="000000"/>
        </w:rPr>
        <w:t>Suite 16</w:t>
      </w:r>
    </w:p>
    <w:p w14:paraId="6EB5B84A" w14:textId="77777777" w:rsidR="00577A5E" w:rsidRDefault="00577A5E" w:rsidP="00577A5E">
      <w:pPr>
        <w:pStyle w:val="Footer"/>
        <w:numPr>
          <w:ilvl w:val="0"/>
          <w:numId w:val="1"/>
        </w:numPr>
        <w:tabs>
          <w:tab w:val="left" w:pos="720"/>
        </w:tabs>
        <w:rPr>
          <w:i/>
          <w:color w:val="000000"/>
        </w:rPr>
      </w:pPr>
      <w:r>
        <w:rPr>
          <w:i/>
          <w:color w:val="000000"/>
        </w:rPr>
        <w:t>O. Henry: Obscenely and Outrageously Obliterated</w:t>
      </w:r>
    </w:p>
    <w:p w14:paraId="4C6BD6BC" w14:textId="77777777" w:rsidR="00577A5E" w:rsidRDefault="00577A5E" w:rsidP="00577A5E">
      <w:pPr>
        <w:pStyle w:val="Footer"/>
        <w:numPr>
          <w:ilvl w:val="0"/>
          <w:numId w:val="1"/>
        </w:numPr>
        <w:tabs>
          <w:tab w:val="left" w:pos="720"/>
        </w:tabs>
        <w:rPr>
          <w:i/>
          <w:color w:val="000000"/>
        </w:rPr>
      </w:pPr>
      <w:r>
        <w:rPr>
          <w:i/>
          <w:color w:val="000000"/>
        </w:rPr>
        <w:t>Twain: Tattered, Trounced, Tortured and Traumatized</w:t>
      </w:r>
    </w:p>
    <w:p w14:paraId="6019BAD8" w14:textId="77777777" w:rsidR="00577A5E" w:rsidRDefault="00577A5E" w:rsidP="00577A5E">
      <w:pPr>
        <w:pStyle w:val="Footer"/>
        <w:numPr>
          <w:ilvl w:val="0"/>
          <w:numId w:val="1"/>
        </w:numPr>
        <w:tabs>
          <w:tab w:val="left" w:pos="720"/>
        </w:tabs>
        <w:rPr>
          <w:i/>
          <w:color w:val="000000"/>
        </w:rPr>
      </w:pPr>
      <w:r>
        <w:rPr>
          <w:i/>
          <w:color w:val="000000"/>
        </w:rPr>
        <w:t>Poe: Pelted, Pounded, Pummeled and Pulverized</w:t>
      </w:r>
    </w:p>
    <w:p w14:paraId="5621D46C" w14:textId="77777777" w:rsidR="00577A5E" w:rsidRDefault="00577A5E" w:rsidP="00577A5E">
      <w:pPr>
        <w:pStyle w:val="Footer"/>
        <w:numPr>
          <w:ilvl w:val="0"/>
          <w:numId w:val="1"/>
        </w:numPr>
        <w:tabs>
          <w:tab w:val="left" w:pos="720"/>
        </w:tabs>
        <w:rPr>
          <w:i/>
          <w:color w:val="000000"/>
        </w:rPr>
      </w:pPr>
      <w:r>
        <w:rPr>
          <w:i/>
          <w:color w:val="000000"/>
        </w:rPr>
        <w:t>London: Lashed, Lacerated, Lampooned and Lambasted</w:t>
      </w:r>
    </w:p>
    <w:p w14:paraId="6ADF18E9" w14:textId="77777777" w:rsidR="00577A5E" w:rsidRDefault="00577A5E" w:rsidP="00577A5E">
      <w:pPr>
        <w:pStyle w:val="Footer"/>
        <w:numPr>
          <w:ilvl w:val="0"/>
          <w:numId w:val="1"/>
        </w:numPr>
        <w:tabs>
          <w:tab w:val="left" w:pos="720"/>
        </w:tabs>
        <w:rPr>
          <w:i/>
          <w:color w:val="000000"/>
        </w:rPr>
      </w:pPr>
      <w:r>
        <w:rPr>
          <w:i/>
          <w:color w:val="000000"/>
        </w:rPr>
        <w:t>Hawthorne: Hazed Hooked Hammered and Hijacked</w:t>
      </w:r>
    </w:p>
    <w:p w14:paraId="0BCB8F25" w14:textId="77777777" w:rsidR="00577A5E" w:rsidRDefault="00577A5E" w:rsidP="00577A5E">
      <w:pPr>
        <w:pStyle w:val="Footer"/>
        <w:numPr>
          <w:ilvl w:val="0"/>
          <w:numId w:val="1"/>
        </w:numPr>
        <w:tabs>
          <w:tab w:val="left" w:pos="720"/>
        </w:tabs>
        <w:rPr>
          <w:i/>
          <w:color w:val="000000"/>
        </w:rPr>
      </w:pPr>
      <w:r>
        <w:rPr>
          <w:i/>
          <w:color w:val="000000"/>
        </w:rPr>
        <w:t>Hawthorne Hacked, Shakespeare Sacked &amp; Thurber Thwacked</w:t>
      </w:r>
    </w:p>
    <w:p w14:paraId="1B3F3285" w14:textId="77777777" w:rsidR="00577A5E" w:rsidRDefault="00577A5E" w:rsidP="00577A5E">
      <w:pPr>
        <w:pStyle w:val="Footer"/>
        <w:numPr>
          <w:ilvl w:val="0"/>
          <w:numId w:val="1"/>
        </w:numPr>
        <w:tabs>
          <w:tab w:val="left" w:pos="720"/>
        </w:tabs>
        <w:rPr>
          <w:i/>
          <w:color w:val="000000"/>
        </w:rPr>
      </w:pPr>
      <w:r>
        <w:rPr>
          <w:i/>
          <w:color w:val="000000"/>
        </w:rPr>
        <w:t>Time Travel Tales</w:t>
      </w:r>
    </w:p>
    <w:p w14:paraId="6281D502" w14:textId="77777777" w:rsidR="00577A5E" w:rsidRDefault="00577A5E" w:rsidP="00577A5E">
      <w:pPr>
        <w:pStyle w:val="Footer"/>
        <w:numPr>
          <w:ilvl w:val="0"/>
          <w:numId w:val="1"/>
        </w:numPr>
        <w:tabs>
          <w:tab w:val="left" w:pos="720"/>
        </w:tabs>
        <w:rPr>
          <w:i/>
          <w:color w:val="000000"/>
        </w:rPr>
      </w:pPr>
      <w:r>
        <w:rPr>
          <w:i/>
          <w:color w:val="000000"/>
        </w:rPr>
        <w:t>PLOTS</w:t>
      </w:r>
    </w:p>
    <w:p w14:paraId="29D58C83" w14:textId="77777777" w:rsidR="00577A5E" w:rsidRDefault="00577A5E" w:rsidP="00577A5E">
      <w:pPr>
        <w:pStyle w:val="Footer"/>
        <w:numPr>
          <w:ilvl w:val="0"/>
          <w:numId w:val="1"/>
        </w:numPr>
        <w:tabs>
          <w:tab w:val="left" w:pos="720"/>
        </w:tabs>
        <w:rPr>
          <w:i/>
          <w:color w:val="000000"/>
        </w:rPr>
      </w:pPr>
      <w:r>
        <w:rPr>
          <w:i/>
          <w:color w:val="000000"/>
        </w:rPr>
        <w:t>THEMES</w:t>
      </w:r>
    </w:p>
    <w:p w14:paraId="007C4ED1" w14:textId="77777777" w:rsidR="00577A5E" w:rsidRDefault="00577A5E" w:rsidP="00577A5E">
      <w:pPr>
        <w:pStyle w:val="Footer"/>
        <w:numPr>
          <w:ilvl w:val="0"/>
          <w:numId w:val="1"/>
        </w:numPr>
        <w:tabs>
          <w:tab w:val="left" w:pos="720"/>
        </w:tabs>
        <w:rPr>
          <w:i/>
          <w:color w:val="000000"/>
        </w:rPr>
      </w:pPr>
      <w:r>
        <w:rPr>
          <w:i/>
          <w:color w:val="000000"/>
        </w:rPr>
        <w:t>The Psychic Dimension</w:t>
      </w:r>
    </w:p>
    <w:p w14:paraId="3BE85781" w14:textId="77777777" w:rsidR="00577A5E" w:rsidRDefault="00577A5E" w:rsidP="00577A5E">
      <w:pPr>
        <w:pStyle w:val="Footer"/>
        <w:numPr>
          <w:ilvl w:val="0"/>
          <w:numId w:val="1"/>
        </w:numPr>
        <w:tabs>
          <w:tab w:val="left" w:pos="720"/>
        </w:tabs>
        <w:rPr>
          <w:i/>
          <w:color w:val="000000"/>
        </w:rPr>
      </w:pPr>
      <w:r>
        <w:rPr>
          <w:i/>
          <w:color w:val="000000"/>
        </w:rPr>
        <w:t>The Psychic Dimension, Part II</w:t>
      </w:r>
    </w:p>
    <w:p w14:paraId="5B71D6D1" w14:textId="77777777" w:rsidR="00577A5E" w:rsidRDefault="00577A5E" w:rsidP="00577A5E">
      <w:pPr>
        <w:pStyle w:val="Footer"/>
        <w:numPr>
          <w:ilvl w:val="0"/>
          <w:numId w:val="1"/>
        </w:numPr>
        <w:tabs>
          <w:tab w:val="left" w:pos="720"/>
        </w:tabs>
        <w:rPr>
          <w:i/>
          <w:color w:val="000000"/>
        </w:rPr>
      </w:pPr>
      <w:r>
        <w:rPr>
          <w:i/>
          <w:color w:val="000000"/>
        </w:rPr>
        <w:t>Prime-Time Crime Time</w:t>
      </w:r>
    </w:p>
    <w:p w14:paraId="394AE4E5" w14:textId="77777777" w:rsidR="00577A5E" w:rsidRDefault="00577A5E" w:rsidP="00577A5E">
      <w:pPr>
        <w:pStyle w:val="Footer"/>
        <w:numPr>
          <w:ilvl w:val="0"/>
          <w:numId w:val="1"/>
        </w:numPr>
        <w:tabs>
          <w:tab w:val="left" w:pos="720"/>
        </w:tabs>
        <w:rPr>
          <w:i/>
          <w:color w:val="000000"/>
        </w:rPr>
      </w:pPr>
      <w:r>
        <w:rPr>
          <w:i/>
          <w:color w:val="000000"/>
        </w:rPr>
        <w:t>First Person Stories</w:t>
      </w:r>
    </w:p>
    <w:p w14:paraId="093BFE49" w14:textId="77777777" w:rsidR="00577A5E" w:rsidRDefault="00577A5E" w:rsidP="00577A5E">
      <w:pPr>
        <w:pStyle w:val="Footer"/>
        <w:numPr>
          <w:ilvl w:val="0"/>
          <w:numId w:val="1"/>
        </w:numPr>
        <w:tabs>
          <w:tab w:val="left" w:pos="720"/>
        </w:tabs>
        <w:rPr>
          <w:i/>
          <w:color w:val="000000"/>
        </w:rPr>
      </w:pPr>
      <w:r>
        <w:rPr>
          <w:i/>
          <w:color w:val="000000"/>
        </w:rPr>
        <w:t>Modern Mythology</w:t>
      </w:r>
    </w:p>
    <w:p w14:paraId="5D96E8DF" w14:textId="77777777" w:rsidR="00577A5E" w:rsidRDefault="00577A5E" w:rsidP="00577A5E">
      <w:pPr>
        <w:pStyle w:val="Footer"/>
        <w:numPr>
          <w:ilvl w:val="0"/>
          <w:numId w:val="1"/>
        </w:numPr>
        <w:tabs>
          <w:tab w:val="left" w:pos="720"/>
        </w:tabs>
        <w:rPr>
          <w:i/>
          <w:color w:val="000000"/>
        </w:rPr>
      </w:pPr>
      <w:r>
        <w:rPr>
          <w:i/>
          <w:color w:val="000000"/>
        </w:rPr>
        <w:t>The FBI Inspector</w:t>
      </w:r>
    </w:p>
    <w:p w14:paraId="01708F41" w14:textId="77777777" w:rsidR="00577A5E" w:rsidRDefault="00577A5E" w:rsidP="00577A5E">
      <w:pPr>
        <w:pStyle w:val="Footer"/>
        <w:numPr>
          <w:ilvl w:val="0"/>
          <w:numId w:val="1"/>
        </w:numPr>
        <w:tabs>
          <w:tab w:val="left" w:pos="720"/>
        </w:tabs>
        <w:rPr>
          <w:i/>
          <w:color w:val="000000"/>
        </w:rPr>
      </w:pPr>
      <w:r>
        <w:rPr>
          <w:i/>
          <w:color w:val="000000"/>
        </w:rPr>
        <w:t>The Arcane Arcade</w:t>
      </w:r>
    </w:p>
    <w:p w14:paraId="563454BA" w14:textId="77777777" w:rsidR="00577A5E" w:rsidRDefault="00577A5E" w:rsidP="00577A5E">
      <w:pPr>
        <w:pStyle w:val="Footer"/>
        <w:numPr>
          <w:ilvl w:val="0"/>
          <w:numId w:val="1"/>
        </w:numPr>
        <w:tabs>
          <w:tab w:val="left" w:pos="720"/>
        </w:tabs>
        <w:rPr>
          <w:iCs/>
          <w:color w:val="000000"/>
        </w:rPr>
      </w:pPr>
      <w:r>
        <w:rPr>
          <w:i/>
          <w:color w:val="000000"/>
        </w:rPr>
        <w:t>Thirteen Tantalizing Tales</w:t>
      </w:r>
    </w:p>
    <w:p w14:paraId="30A3528B" w14:textId="77777777" w:rsidR="00577A5E" w:rsidRDefault="00577A5E" w:rsidP="00577A5E">
      <w:pPr>
        <w:pStyle w:val="Footer"/>
        <w:numPr>
          <w:ilvl w:val="0"/>
          <w:numId w:val="1"/>
        </w:numPr>
        <w:tabs>
          <w:tab w:val="left" w:pos="720"/>
        </w:tabs>
        <w:rPr>
          <w:b/>
          <w:bCs/>
          <w:color w:val="000000"/>
          <w:sz w:val="24"/>
        </w:rPr>
      </w:pPr>
    </w:p>
    <w:p w14:paraId="04A25DD0" w14:textId="77777777" w:rsidR="00577A5E" w:rsidRDefault="00577A5E" w:rsidP="00577A5E">
      <w:pPr>
        <w:pStyle w:val="Footer"/>
        <w:numPr>
          <w:ilvl w:val="0"/>
          <w:numId w:val="1"/>
        </w:numPr>
        <w:tabs>
          <w:tab w:val="left" w:pos="720"/>
        </w:tabs>
        <w:rPr>
          <w:b/>
          <w:bCs/>
          <w:color w:val="000000"/>
          <w:sz w:val="24"/>
        </w:rPr>
      </w:pPr>
      <w:r>
        <w:rPr>
          <w:b/>
          <w:bCs/>
          <w:color w:val="000000"/>
          <w:sz w:val="24"/>
        </w:rPr>
        <w:t>Young Adult Fantasy Novels</w:t>
      </w:r>
    </w:p>
    <w:p w14:paraId="63F5BAB2" w14:textId="77777777" w:rsidR="00577A5E" w:rsidRDefault="00577A5E" w:rsidP="00577A5E">
      <w:pPr>
        <w:pStyle w:val="Footer"/>
        <w:numPr>
          <w:ilvl w:val="0"/>
          <w:numId w:val="1"/>
        </w:numPr>
        <w:tabs>
          <w:tab w:val="left" w:pos="720"/>
        </w:tabs>
        <w:rPr>
          <w:i/>
          <w:color w:val="000000"/>
        </w:rPr>
      </w:pPr>
    </w:p>
    <w:p w14:paraId="6508191A" w14:textId="77777777" w:rsidR="00577A5E" w:rsidRDefault="00577A5E" w:rsidP="00577A5E">
      <w:pPr>
        <w:pStyle w:val="Footer"/>
        <w:numPr>
          <w:ilvl w:val="0"/>
          <w:numId w:val="1"/>
        </w:numPr>
        <w:tabs>
          <w:tab w:val="left" w:pos="720"/>
        </w:tabs>
        <w:rPr>
          <w:i/>
          <w:color w:val="000000"/>
        </w:rPr>
      </w:pPr>
      <w:proofErr w:type="spellStart"/>
      <w:r>
        <w:rPr>
          <w:i/>
          <w:color w:val="000000"/>
        </w:rPr>
        <w:t>Enchanta</w:t>
      </w:r>
      <w:proofErr w:type="spellEnd"/>
    </w:p>
    <w:p w14:paraId="02B7DD81" w14:textId="77777777" w:rsidR="00577A5E" w:rsidRDefault="00577A5E" w:rsidP="00577A5E">
      <w:pPr>
        <w:pStyle w:val="Footer"/>
        <w:numPr>
          <w:ilvl w:val="0"/>
          <w:numId w:val="1"/>
        </w:numPr>
        <w:tabs>
          <w:tab w:val="left" w:pos="720"/>
        </w:tabs>
        <w:rPr>
          <w:i/>
          <w:color w:val="000000"/>
        </w:rPr>
      </w:pPr>
      <w:r>
        <w:rPr>
          <w:i/>
          <w:color w:val="000000"/>
        </w:rPr>
        <w:t>Space Bugs, Earth Invasion</w:t>
      </w:r>
    </w:p>
    <w:p w14:paraId="62B95648" w14:textId="77777777" w:rsidR="00577A5E" w:rsidRDefault="00577A5E" w:rsidP="00577A5E">
      <w:pPr>
        <w:pStyle w:val="Footer"/>
        <w:numPr>
          <w:ilvl w:val="0"/>
          <w:numId w:val="1"/>
        </w:numPr>
        <w:tabs>
          <w:tab w:val="left" w:pos="720"/>
        </w:tabs>
        <w:rPr>
          <w:i/>
          <w:color w:val="000000"/>
        </w:rPr>
      </w:pPr>
      <w:r>
        <w:rPr>
          <w:i/>
          <w:color w:val="000000"/>
        </w:rPr>
        <w:t>Pot of Gold</w:t>
      </w:r>
    </w:p>
    <w:p w14:paraId="7B2FFFBE" w14:textId="77777777" w:rsidR="00577A5E" w:rsidRDefault="00577A5E" w:rsidP="00577A5E">
      <w:pPr>
        <w:pStyle w:val="Footer"/>
        <w:numPr>
          <w:ilvl w:val="0"/>
          <w:numId w:val="1"/>
        </w:numPr>
        <w:tabs>
          <w:tab w:val="left" w:pos="720"/>
        </w:tabs>
        <w:rPr>
          <w:i/>
          <w:color w:val="000000"/>
        </w:rPr>
      </w:pPr>
      <w:r>
        <w:rPr>
          <w:i/>
          <w:color w:val="000000"/>
        </w:rPr>
        <w:t>The Eighteen Story Gingerbread House</w:t>
      </w:r>
    </w:p>
    <w:p w14:paraId="7FC74FEE" w14:textId="77777777" w:rsidR="00577A5E" w:rsidRDefault="00577A5E" w:rsidP="00FA2F2E">
      <w:pPr>
        <w:pStyle w:val="BodyText2"/>
        <w:rPr>
          <w:i w:val="0"/>
        </w:rPr>
      </w:pPr>
    </w:p>
    <w:p w14:paraId="25A92295" w14:textId="77777777" w:rsidR="00FA2F2E" w:rsidRDefault="00FA2F2E" w:rsidP="00FA2F2E">
      <w:pPr>
        <w:pStyle w:val="BodyText2"/>
        <w:rPr>
          <w:i w:val="0"/>
        </w:rPr>
      </w:pPr>
    </w:p>
    <w:p w14:paraId="1F59AA3B" w14:textId="77777777" w:rsidR="00FA2F2E" w:rsidRDefault="00FA2F2E"/>
    <w:sectPr w:rsidR="00FA2F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F2E"/>
    <w:rsid w:val="00577A5E"/>
    <w:rsid w:val="00FA2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4C32A"/>
  <w15:chartTrackingRefBased/>
  <w15:docId w15:val="{05E0E408-32C8-4F6D-B49D-7E507C597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A2F2E"/>
    <w:pPr>
      <w:suppressAutoHyphens/>
      <w:spacing w:after="0" w:line="240" w:lineRule="auto"/>
      <w:jc w:val="both"/>
    </w:pPr>
    <w:rPr>
      <w:rFonts w:ascii="Times New Roman" w:eastAsia="Times New Roman" w:hAnsi="Times New Roman" w:cs="Times New Roman"/>
      <w:i/>
      <w:sz w:val="20"/>
      <w:szCs w:val="20"/>
      <w:lang w:eastAsia="ar-SA"/>
    </w:rPr>
  </w:style>
  <w:style w:type="character" w:customStyle="1" w:styleId="BodyText2Char">
    <w:name w:val="Body Text 2 Char"/>
    <w:basedOn w:val="DefaultParagraphFont"/>
    <w:link w:val="BodyText2"/>
    <w:semiHidden/>
    <w:rsid w:val="00FA2F2E"/>
    <w:rPr>
      <w:rFonts w:ascii="Times New Roman" w:eastAsia="Times New Roman" w:hAnsi="Times New Roman" w:cs="Times New Roman"/>
      <w:i/>
      <w:sz w:val="20"/>
      <w:szCs w:val="20"/>
      <w:lang w:eastAsia="ar-SA"/>
    </w:rPr>
  </w:style>
  <w:style w:type="paragraph" w:styleId="Footer">
    <w:name w:val="footer"/>
    <w:basedOn w:val="Normal"/>
    <w:link w:val="FooterChar"/>
    <w:uiPriority w:val="99"/>
    <w:semiHidden/>
    <w:unhideWhenUsed/>
    <w:rsid w:val="00577A5E"/>
    <w:pPr>
      <w:tabs>
        <w:tab w:val="center" w:pos="4320"/>
        <w:tab w:val="right" w:pos="8640"/>
      </w:tabs>
      <w:suppressAutoHyphens/>
      <w:spacing w:after="0" w:line="240" w:lineRule="auto"/>
    </w:pPr>
    <w:rPr>
      <w:rFonts w:ascii="Times New Roman" w:eastAsia="Times New Roman" w:hAnsi="Times New Roman" w:cs="Times New Roman"/>
      <w:sz w:val="20"/>
      <w:szCs w:val="20"/>
      <w:lang w:val="x-none" w:eastAsia="ar-SA"/>
    </w:rPr>
  </w:style>
  <w:style w:type="character" w:customStyle="1" w:styleId="FooterChar">
    <w:name w:val="Footer Char"/>
    <w:basedOn w:val="DefaultParagraphFont"/>
    <w:link w:val="Footer"/>
    <w:uiPriority w:val="99"/>
    <w:semiHidden/>
    <w:rsid w:val="00577A5E"/>
    <w:rPr>
      <w:rFonts w:ascii="Times New Roman" w:eastAsia="Times New Roman" w:hAnsi="Times New Roman" w:cs="Times New Roman"/>
      <w:sz w:val="20"/>
      <w:szCs w:val="20"/>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473791">
      <w:bodyDiv w:val="1"/>
      <w:marLeft w:val="0"/>
      <w:marRight w:val="0"/>
      <w:marTop w:val="0"/>
      <w:marBottom w:val="0"/>
      <w:divBdr>
        <w:top w:val="none" w:sz="0" w:space="0" w:color="auto"/>
        <w:left w:val="none" w:sz="0" w:space="0" w:color="auto"/>
        <w:bottom w:val="none" w:sz="0" w:space="0" w:color="auto"/>
        <w:right w:val="none" w:sz="0" w:space="0" w:color="auto"/>
      </w:divBdr>
    </w:div>
    <w:div w:id="480850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3994</Words>
  <Characters>22769</Characters>
  <Application>Microsoft Office Word</Application>
  <DocSecurity>0</DocSecurity>
  <Lines>189</Lines>
  <Paragraphs>53</Paragraphs>
  <ScaleCrop>false</ScaleCrop>
  <Company/>
  <LinksUpToDate>false</LinksUpToDate>
  <CharactersWithSpaces>26710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dc:creator>
  <cp:keywords/>
  <dc:description/>
  <cp:lastModifiedBy>John</cp:lastModifiedBy>
  <cp:revision>2</cp:revision>
  <dcterms:created xsi:type="dcterms:W3CDTF">2021-09-06T01:51:00Z</dcterms:created>
  <dcterms:modified xsi:type="dcterms:W3CDTF">2021-09-06T01:54:00Z</dcterms:modified>
</cp:coreProperties>
</file>