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1E7" w:rsidRDefault="002431E7" w:rsidP="002431E7">
      <w:pPr>
        <w:pStyle w:val="NormalWeb"/>
        <w:spacing w:line="240" w:lineRule="auto"/>
        <w:jc w:val="center"/>
      </w:pPr>
      <w:r>
        <w:t>CHAPTER 4</w:t>
      </w:r>
    </w:p>
    <w:p w:rsidR="002431E7" w:rsidRPr="00A244D7" w:rsidRDefault="002431E7" w:rsidP="002431E7">
      <w:pPr>
        <w:pStyle w:val="NormalWeb"/>
        <w:spacing w:line="240" w:lineRule="auto"/>
        <w:jc w:val="center"/>
        <w:rPr>
          <w:i/>
          <w:sz w:val="26"/>
          <w:szCs w:val="26"/>
        </w:rPr>
      </w:pPr>
      <w:r w:rsidRPr="00A244D7">
        <w:rPr>
          <w:i/>
          <w:sz w:val="26"/>
          <w:szCs w:val="26"/>
        </w:rPr>
        <w:t>Take heed</w:t>
      </w:r>
    </w:p>
    <w:p w:rsidR="002431E7" w:rsidRPr="00A244D7" w:rsidRDefault="002431E7" w:rsidP="002431E7">
      <w:pPr>
        <w:pStyle w:val="NormalWeb"/>
        <w:spacing w:line="240" w:lineRule="auto"/>
        <w:jc w:val="center"/>
        <w:rPr>
          <w:i/>
          <w:sz w:val="26"/>
          <w:szCs w:val="26"/>
        </w:rPr>
      </w:pPr>
      <w:r w:rsidRPr="00A244D7">
        <w:rPr>
          <w:i/>
          <w:sz w:val="26"/>
          <w:szCs w:val="26"/>
        </w:rPr>
        <w:t>How you awake the sleeping sword of war;</w:t>
      </w:r>
    </w:p>
    <w:p w:rsidR="002431E7" w:rsidRPr="00A244D7" w:rsidRDefault="002431E7" w:rsidP="002431E7">
      <w:pPr>
        <w:pStyle w:val="NormalWeb"/>
        <w:spacing w:line="240" w:lineRule="auto"/>
        <w:jc w:val="center"/>
        <w:rPr>
          <w:i/>
          <w:sz w:val="26"/>
          <w:szCs w:val="26"/>
        </w:rPr>
      </w:pPr>
      <w:r w:rsidRPr="00A244D7">
        <w:rPr>
          <w:i/>
          <w:sz w:val="26"/>
          <w:szCs w:val="26"/>
        </w:rPr>
        <w:t>We charge you in the name of God take heed!</w:t>
      </w:r>
    </w:p>
    <w:p w:rsidR="002431E7" w:rsidRPr="00A244D7" w:rsidRDefault="002431E7" w:rsidP="002431E7">
      <w:pPr>
        <w:pStyle w:val="NormalWeb"/>
        <w:spacing w:line="240" w:lineRule="auto"/>
        <w:jc w:val="center"/>
        <w:rPr>
          <w:i/>
          <w:sz w:val="26"/>
          <w:szCs w:val="26"/>
        </w:rPr>
      </w:pPr>
      <w:r w:rsidRPr="00A244D7">
        <w:rPr>
          <w:i/>
          <w:sz w:val="26"/>
          <w:szCs w:val="26"/>
        </w:rPr>
        <w:t>For never two such Kingdoms did contend</w:t>
      </w:r>
    </w:p>
    <w:p w:rsidR="002431E7" w:rsidRPr="00A244D7" w:rsidRDefault="002431E7" w:rsidP="002431E7">
      <w:pPr>
        <w:pStyle w:val="NormalWeb"/>
        <w:spacing w:line="240" w:lineRule="auto"/>
        <w:jc w:val="center"/>
        <w:rPr>
          <w:sz w:val="26"/>
          <w:szCs w:val="26"/>
        </w:rPr>
      </w:pPr>
      <w:r w:rsidRPr="00A244D7">
        <w:rPr>
          <w:i/>
          <w:sz w:val="26"/>
          <w:szCs w:val="26"/>
        </w:rPr>
        <w:t>Without much fall of blood.</w:t>
      </w:r>
    </w:p>
    <w:p w:rsidR="002431E7" w:rsidRPr="00A244D7" w:rsidRDefault="002431E7" w:rsidP="002431E7">
      <w:pPr>
        <w:pStyle w:val="NormalWeb"/>
        <w:jc w:val="right"/>
        <w:rPr>
          <w:sz w:val="26"/>
          <w:szCs w:val="26"/>
        </w:rPr>
      </w:pPr>
      <w:r w:rsidRPr="00A244D7">
        <w:rPr>
          <w:sz w:val="26"/>
          <w:szCs w:val="26"/>
        </w:rPr>
        <w:t>William Shakespeare</w:t>
      </w:r>
    </w:p>
    <w:p w:rsidR="002431E7" w:rsidRPr="00A244D7" w:rsidRDefault="002431E7" w:rsidP="002431E7">
      <w:r w:rsidRPr="00A244D7">
        <w:t>On June 28, 1914, Archduke Ferdinand, heir to throne of Austria-Hungary, was assassinated along with his wife. Two young Yugoslavs murdered the Archduke and his wife while they were riding through the streets of Sarajevo, a town in the Austro-Hungarian province of Bosnia. The Archduke was the nephew and nearest heir of Francis Joseph, the Austrian Emperor. The Austrians believed that the unfriendly Yugoslav kingdom of Serbia was behind the plot to kill the Archduke. Therefore, they felt the punishment of Serbia was necessary to vindicate Austria's "national honor."</w:t>
      </w:r>
    </w:p>
    <w:p w:rsidR="002431E7" w:rsidRPr="00A244D7" w:rsidRDefault="002431E7" w:rsidP="002431E7">
      <w:r w:rsidRPr="00A244D7">
        <w:t xml:space="preserve">Kaiser Wilhelm of Germany urged Austria to declare war on Serbia which she did on July 29. Russia then mobilized against Austria as a kind of "big brother" to Serbia. Then Germany mobilized against Russia. Perhaps the German government thought Russia would be frightened by a treat and would (as she had in 1909) "back down." But this time Russia refused to demobilize. So on August 2, Germany officially declared war on Russia. Now France was in the middle. Once Russia's ally, she was asked by Germany if she intended to help Russia or not. When France refused to promise neutrality, Germany </w:t>
      </w:r>
      <w:r w:rsidRPr="00A244D7">
        <w:lastRenderedPageBreak/>
        <w:t>declared war. The date was August 3, 1914. Then Belgium became involved. Belgium had been declared a neutral nation by an international treaty by which Prussia promised to respect Belgium's neutrality. However, the German troop commanders demanded the right to send their forces through Belgium to invade France. An ultimatum was sent to the Belgians, but they refused to consent so the Germans invaded Belgium on their way to France.</w:t>
      </w:r>
    </w:p>
    <w:p w:rsidR="002431E7" w:rsidRPr="00A244D7" w:rsidRDefault="002431E7" w:rsidP="002431E7">
      <w:r w:rsidRPr="00A244D7">
        <w:t xml:space="preserve">Only weeks after the beginning of what would be called the Great War, on August 20, Pope Pius X died. Whether it was shock that hastened his death or his weakness as a result of a heart attack he suffered the previous year is not known. </w:t>
      </w:r>
    </w:p>
    <w:p w:rsidR="002431E7" w:rsidRPr="00A244D7" w:rsidRDefault="002431E7" w:rsidP="002431E7">
      <w:r w:rsidRPr="00A244D7">
        <w:t xml:space="preserve">Born Giuseppe </w:t>
      </w:r>
      <w:proofErr w:type="spellStart"/>
      <w:r w:rsidRPr="00A244D7">
        <w:t>Melchiorre</w:t>
      </w:r>
      <w:proofErr w:type="spellEnd"/>
      <w:r w:rsidRPr="00A244D7">
        <w:t xml:space="preserve"> </w:t>
      </w:r>
      <w:proofErr w:type="spellStart"/>
      <w:r w:rsidRPr="00A244D7">
        <w:t>Sarto</w:t>
      </w:r>
      <w:proofErr w:type="spellEnd"/>
      <w:r w:rsidRPr="00A244D7">
        <w:t xml:space="preserve">, Pius X rejected modernist interpretations of Catholic doctrines. Instead, he promoted devotional practice and orthodox theology. Pope Pius X was the only pope in the twentieth century to come to the papacy with actual pastoral experience on the parish level. Encouraging personal piety and a lifestyle reflecting Christian values, Pius X followed the example of Leo XIII by promoting Thomas Aquinas and Thomism as the principal philosophical method to be taught in Catholic institutions. </w:t>
      </w:r>
    </w:p>
    <w:p w:rsidR="002431E7" w:rsidRPr="00A244D7" w:rsidRDefault="002431E7" w:rsidP="002431E7">
      <w:r w:rsidRPr="00A244D7">
        <w:t xml:space="preserve">Benedict XV succeeded Pope Pius X. Prior to his election, he was Cardinal </w:t>
      </w:r>
      <w:proofErr w:type="spellStart"/>
      <w:r w:rsidRPr="00A244D7">
        <w:t>Giacomo</w:t>
      </w:r>
      <w:proofErr w:type="spellEnd"/>
      <w:r w:rsidRPr="00A244D7">
        <w:t xml:space="preserve"> </w:t>
      </w:r>
      <w:proofErr w:type="spellStart"/>
      <w:r w:rsidRPr="00A244D7">
        <w:t>della</w:t>
      </w:r>
      <w:proofErr w:type="spellEnd"/>
      <w:r w:rsidRPr="00A244D7">
        <w:t xml:space="preserve"> </w:t>
      </w:r>
      <w:proofErr w:type="spellStart"/>
      <w:r w:rsidRPr="00A244D7">
        <w:t>Chiesa</w:t>
      </w:r>
      <w:proofErr w:type="spellEnd"/>
      <w:r w:rsidRPr="00A244D7">
        <w:t xml:space="preserve">. His parents were of the Genovese aristocracy, a fact that upset some members of the clergy. Overshadowed by the Great War, his pontificate was in effect doomed before it began. His major obstacle was Russia. Lenin had declared war on religion. The Roman Catholic Church was then subject to murderous persecution. At one point during the Great War, the Church considered moving the Holy See from Rome to </w:t>
      </w:r>
      <w:r w:rsidRPr="00A244D7">
        <w:lastRenderedPageBreak/>
        <w:t>Liechtenstein or Mallorca since the Kingdom of Italy refused to return to the Pope any part of the Papal States. Add to this, the Italian government, on entering the war in1915, had persuaded the Allies to have nothing to do with the Pope. Nevertheless, Pope Benedict XV was able to secure thirteen additional foreign diplomats as representatives to the Holy See raising the number to twenty-seven. Some years later, Father William would be one of them.</w:t>
      </w:r>
    </w:p>
    <w:p w:rsidR="002431E7" w:rsidRPr="00A244D7" w:rsidRDefault="002431E7" w:rsidP="002431E7"/>
    <w:p w:rsidR="002431E7" w:rsidRPr="00A244D7" w:rsidRDefault="002431E7" w:rsidP="002431E7">
      <w:r w:rsidRPr="00A244D7">
        <w:t xml:space="preserve">William Hemmick, now an ordained priest, had begun teaching at the Newman School. Cardinal Gibbons had founded the school in 1890 to attract the sons of Catholic “gentlemen.” The school was located in Hackensack, New Jersey, across the Hudson River and about 10 miles northwest of midtown Manhattan. One of the students was a young man named F. Scott Fitzgerald. A 1915 ad depicts the school as a college preparatory boarding school for seventy boys under Catholic auspices. One of the priests at the school took young Father Hemmick under his wing. His name was </w:t>
      </w:r>
      <w:r w:rsidRPr="00A244D7">
        <w:rPr>
          <w:rStyle w:val="st1"/>
        </w:rPr>
        <w:t>Father Sigourney Fay.</w:t>
      </w:r>
    </w:p>
    <w:p w:rsidR="002431E7" w:rsidRPr="00A244D7" w:rsidRDefault="002431E7" w:rsidP="002431E7">
      <w:r w:rsidRPr="00A244D7">
        <w:t xml:space="preserve">Fay was born in Philadelphia in 1875, the only son of a wealthy Irish-American Lieutenant Colonel in the United States army. He graduated from the University of Pennsylvania in 1897 and five years later, the Episcopal Divinity School. He once started writing a book about the "invalidity" of the Roman orders, but later he joined a group of Anglo-Catholic Episcopal clergymen who seeded to the Roman Catholic Church in 1908. Two years later, in 1910, he was ordained by Cardinal Gibbons and taught at Catholic </w:t>
      </w:r>
      <w:r w:rsidRPr="00A244D7">
        <w:lastRenderedPageBreak/>
        <w:t>University in Washington, DC. Then, in 1914, he became headmaster of the Newman School which Cardinal Gibbons had founded.</w:t>
      </w:r>
    </w:p>
    <w:p w:rsidR="002431E7" w:rsidRPr="00A244D7" w:rsidRDefault="002431E7" w:rsidP="002431E7">
      <w:r w:rsidRPr="00A244D7">
        <w:t xml:space="preserve">The Newman taught 60 boys from well-off Catholic families throughout the country.  F. Scott Fitzgerald was one of these and attended the Newman School from 1911 until 1913 where he met his mentor and friend, Father Cyril Webster Sigourney Fay, the converted Catholic minister, an admired scholar, and a religious poet. According to Sir Shane Leslie, "Father Fay had a Continental air as did his assistant, Father Hemmick, with his silver-buckled pumps and </w:t>
      </w:r>
      <w:proofErr w:type="spellStart"/>
      <w:r w:rsidRPr="00A244D7">
        <w:t>cossacks</w:t>
      </w:r>
      <w:proofErr w:type="spellEnd"/>
      <w:r w:rsidRPr="00A244D7">
        <w:t xml:space="preserve"> tailored in Paris."</w:t>
      </w:r>
    </w:p>
    <w:p w:rsidR="002431E7" w:rsidRDefault="002431E7" w:rsidP="002431E7">
      <w:r w:rsidRPr="00A244D7">
        <w:t xml:space="preserve">Besides his Church duties, Father Fay enjoyed cultivating friendships with the Catholic aristocracy as well as artists and scholars. Everyone took note how impeccably dressed he was as well as his being erudite, witty, and charming. It was Father Fay who quickly noticed Scott Fitzgerald's talent and encouraged his writing. He introduced Scott to theater and works of writers like Oscar Wilde and Henry Adams. </w:t>
      </w:r>
      <w:r>
        <w:t xml:space="preserve">He also introduced the young man to his Anglo-Irish friend, Sir Shane Leslie. </w:t>
      </w:r>
      <w:r w:rsidRPr="00A244D7">
        <w:t xml:space="preserve">A whole new world was opened up to Scott by Father Fay and later he would be a main character in Scott's first novel, </w:t>
      </w:r>
      <w:r w:rsidRPr="00A244D7">
        <w:rPr>
          <w:i/>
        </w:rPr>
        <w:t>The Romantic Egoist</w:t>
      </w:r>
      <w:r w:rsidRPr="00A244D7">
        <w:t xml:space="preserve"> (renamed </w:t>
      </w:r>
      <w:r w:rsidRPr="00A244D7">
        <w:rPr>
          <w:i/>
        </w:rPr>
        <w:t>This Side of Paradise</w:t>
      </w:r>
      <w:r w:rsidRPr="00A244D7">
        <w:t>) published by Charles Scribner's Sons in New York.</w:t>
      </w:r>
      <w:r w:rsidRPr="00962CAE">
        <w:t xml:space="preserve"> </w:t>
      </w:r>
    </w:p>
    <w:p w:rsidR="002431E7" w:rsidRPr="00A244D7" w:rsidRDefault="002431E7" w:rsidP="002431E7">
      <w:pPr>
        <w:rPr>
          <w:rStyle w:val="ft"/>
          <w:b/>
          <w:color w:val="000000"/>
        </w:rPr>
      </w:pPr>
      <w:r>
        <w:t xml:space="preserve">Scott's mother was a fanatic about her Catholic faith.  According to her son, she "believed that Christian boys were killed at Easter and the Jews drank the blood. She was a bigot." As a friend of Shane Leslie, Scott shared some of his most intimate emotions with him.  According to Sir Shane, Scott's depiction of his mother emanated from his "middle-class, dull, </w:t>
      </w:r>
      <w:proofErr w:type="spellStart"/>
      <w:r>
        <w:t>unpoetical</w:t>
      </w:r>
      <w:proofErr w:type="spellEnd"/>
      <w:r>
        <w:t xml:space="preserve"> and fettering" Middle West Catholicism.  Shane, as one of </w:t>
      </w:r>
      <w:r>
        <w:lastRenderedPageBreak/>
        <w:t xml:space="preserve">Scott's mentors from an early age thanks to Father Fay, was actually the one who had recommended Scott's first novel to Scribner's. He also encouraged Scott's courtship and marriage to Zelda telling his young protégé,  that "literary men need wives to edit their letters (in two volumes)."  </w:t>
      </w:r>
      <w:r>
        <w:br/>
      </w:r>
      <w:r>
        <w:tab/>
        <w:t xml:space="preserve">Although Scott was most unhappy at the Newman School, it was Father Fay and Sir Shane along with Father Hemmick who helped him succeed. Sir Shane had been, after studying at the </w:t>
      </w:r>
      <w:proofErr w:type="spellStart"/>
      <w:r>
        <w:t>Université</w:t>
      </w:r>
      <w:proofErr w:type="spellEnd"/>
      <w:r>
        <w:t xml:space="preserve"> </w:t>
      </w:r>
      <w:proofErr w:type="spellStart"/>
      <w:r>
        <w:t>Catholique</w:t>
      </w:r>
      <w:proofErr w:type="spellEnd"/>
      <w:r>
        <w:t xml:space="preserve"> de Louvain, a convert to Catholicism. According to Scott, both men, Father Fay and Sir Shane, "made of that church a dazzling, golden thing, dispelling its oppressive mugginess and giving the succession of days upon grey days, passing under its plaintive ritual, the romantic glamour of an adolescent dream."  </w:t>
      </w:r>
    </w:p>
    <w:p w:rsidR="002431E7" w:rsidRDefault="002431E7" w:rsidP="002431E7"/>
    <w:p w:rsidR="002431E7" w:rsidRPr="00A244D7" w:rsidRDefault="002431E7" w:rsidP="002431E7">
      <w:r w:rsidRPr="00A244D7">
        <w:t>Meanwhile, despite his obligations at the Newman School, William Hemmick could not remain in America when there were such horrors taking place in Europe. Having spent several years living abroad, he felt obliged to go to France to see if he might be of help to the troops. April 6, 1917, the United States entered the war. Father Hemmick arrived in Paris in August, 1917.</w:t>
      </w:r>
    </w:p>
    <w:p w:rsidR="002431E7" w:rsidRPr="00A244D7" w:rsidRDefault="002431E7" w:rsidP="002431E7">
      <w:r w:rsidRPr="00A244D7">
        <w:br w:type="page"/>
      </w:r>
    </w:p>
    <w:p w:rsidR="0065077C" w:rsidRDefault="0065077C"/>
    <w:sectPr w:rsidR="0065077C" w:rsidSect="00170D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2431E7"/>
    <w:rsid w:val="00170D49"/>
    <w:rsid w:val="002431E7"/>
    <w:rsid w:val="003F367B"/>
    <w:rsid w:val="00560B56"/>
    <w:rsid w:val="0065077C"/>
    <w:rsid w:val="006652A1"/>
    <w:rsid w:val="00A93D42"/>
    <w:rsid w:val="00AA15DD"/>
    <w:rsid w:val="00BF1CC2"/>
    <w:rsid w:val="00FF0E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1E7"/>
    <w:pPr>
      <w:spacing w:line="480" w:lineRule="auto"/>
      <w:ind w:firstLine="432"/>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31E7"/>
    <w:pPr>
      <w:spacing w:before="100" w:beforeAutospacing="1" w:after="100" w:afterAutospacing="1"/>
    </w:pPr>
    <w:rPr>
      <w:sz w:val="24"/>
      <w:szCs w:val="24"/>
    </w:rPr>
  </w:style>
  <w:style w:type="character" w:customStyle="1" w:styleId="st1">
    <w:name w:val="st1"/>
    <w:basedOn w:val="DefaultParagraphFont"/>
    <w:rsid w:val="002431E7"/>
  </w:style>
  <w:style w:type="character" w:customStyle="1" w:styleId="ft">
    <w:name w:val="ft"/>
    <w:basedOn w:val="DefaultParagraphFont"/>
    <w:rsid w:val="002431E7"/>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1124</Words>
  <Characters>6410</Characters>
  <Application>Microsoft Office Word</Application>
  <DocSecurity>0</DocSecurity>
  <Lines>53</Lines>
  <Paragraphs>15</Paragraphs>
  <ScaleCrop>false</ScaleCrop>
  <Company/>
  <LinksUpToDate>false</LinksUpToDate>
  <CharactersWithSpaces>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dc:creator>
  <cp:lastModifiedBy>Patty</cp:lastModifiedBy>
  <cp:revision>2</cp:revision>
  <dcterms:created xsi:type="dcterms:W3CDTF">2013-06-27T21:56:00Z</dcterms:created>
  <dcterms:modified xsi:type="dcterms:W3CDTF">2014-01-30T20:09:00Z</dcterms:modified>
</cp:coreProperties>
</file>